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C96AB">
      <w:pPr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 w14:paraId="47DE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汉台区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银发经济产值目标</w:t>
      </w:r>
    </w:p>
    <w:bookmarkEnd w:id="0"/>
    <w:p w14:paraId="323F1B05"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单位：亿元</w:t>
      </w:r>
    </w:p>
    <w:tbl>
      <w:tblPr>
        <w:tblStyle w:val="5"/>
        <w:tblW w:w="9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049"/>
        <w:gridCol w:w="1049"/>
        <w:gridCol w:w="1034"/>
        <w:gridCol w:w="1076"/>
        <w:gridCol w:w="1036"/>
        <w:gridCol w:w="1083"/>
        <w:gridCol w:w="1017"/>
      </w:tblGrid>
      <w:tr w14:paraId="6982E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F0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B7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2024年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23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2025年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17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2026年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B58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2027年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C76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2028年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C7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2029年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4F5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2030年</w:t>
            </w:r>
          </w:p>
        </w:tc>
      </w:tr>
      <w:tr w14:paraId="4DB9F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6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养老设施建设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D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12.88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14.12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15.38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5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16.13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17.75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A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20.38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</w:tr>
      <w:tr w14:paraId="344C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养老照护服务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7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1.63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2.88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6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8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4.88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5.75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B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6.64</w:t>
            </w:r>
          </w:p>
        </w:tc>
      </w:tr>
      <w:tr w14:paraId="34526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老年健康促进与社会参与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4.63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5.88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E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6.88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8.36</w:t>
            </w:r>
          </w:p>
        </w:tc>
      </w:tr>
      <w:tr w14:paraId="49AE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老年用品及相关产品制造、销售、租赁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4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3.38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5.50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8.50</w:t>
            </w:r>
          </w:p>
        </w:tc>
      </w:tr>
      <w:tr w14:paraId="53BA2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老年食品及中药保健品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4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2.75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9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3.13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3.50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4.50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3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6.50</w:t>
            </w:r>
          </w:p>
        </w:tc>
      </w:tr>
      <w:tr w14:paraId="0A29C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4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旅居康养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1.25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D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1.63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1.88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A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2.88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4.38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6.00</w:t>
            </w:r>
          </w:p>
        </w:tc>
      </w:tr>
      <w:tr w14:paraId="05738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智慧养老服务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C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1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A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1.63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1.88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2.25</w:t>
            </w:r>
          </w:p>
        </w:tc>
      </w:tr>
      <w:tr w14:paraId="57980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老年教育培训和人力资源服务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2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0.38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1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8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0.75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B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1.25</w:t>
            </w:r>
          </w:p>
        </w:tc>
      </w:tr>
      <w:tr w14:paraId="009B5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合     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25.36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29.26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4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33.65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37.53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4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43.77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51.9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4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62.5</w:t>
            </w:r>
          </w:p>
        </w:tc>
      </w:tr>
    </w:tbl>
    <w:p w14:paraId="71F6B60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690BB5-B78B-45CD-BCCE-7B6280AEDD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78670C-71DA-4992-BA58-DE08A8E21BB1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9DDCA24-4DAF-4998-83DA-2B2F3FAB50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7C81E">
    <w:pPr>
      <w:pStyle w:val="4"/>
      <w:ind w:firstLine="7840" w:firstLineChars="2800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4E6C3"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04E6C3">
                    <w:pPr>
                      <w:pStyle w:val="4"/>
                    </w:pPr>
                    <w:r>
                      <w:rPr>
                        <w:rFonts w:hint="eastAsia"/>
                        <w:kern w:val="0"/>
                        <w:sz w:val="28"/>
                        <w:szCs w:val="21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1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A22A8"/>
    <w:rsid w:val="3D1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cs="黑体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2025-07-10T08:54:00Z</dcterms:created>
  <dc:creator>大型食肉宠物</dc:creator>
  <cp:lastModifiedBy>大型食肉宠物</cp:lastModifiedBy>
  <dcterms:modified xsi:type="dcterms:W3CDTF">2025-07-10T08:54:42Z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028C2AC48E77402DB401E96D8D1EABEA_11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