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0123B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</w:rPr>
        <w:t>附件：</w:t>
      </w:r>
    </w:p>
    <w:p w14:paraId="6A6ACE2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/>
        <w:jc w:val="center"/>
        <w:textAlignment w:val="auto"/>
        <w:rPr>
          <w:rFonts w:hint="default" w:ascii="Times New Roman" w:hAnsi="Times New Roman" w:eastAsia="方正小标宋简体" w:cs="Times New Roman"/>
          <w:b/>
          <w:bCs/>
          <w:color w:val="000000"/>
          <w:kern w:val="0"/>
          <w:sz w:val="32"/>
          <w:szCs w:val="32"/>
          <w:highlight w:val="none"/>
          <w:lang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kern w:val="0"/>
          <w:sz w:val="32"/>
          <w:szCs w:val="32"/>
          <w:highlight w:val="none"/>
          <w:lang w:val="en-US" w:eastAsia="zh-CN"/>
        </w:rPr>
        <w:t>汉台区</w:t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kern w:val="0"/>
          <w:sz w:val="32"/>
          <w:szCs w:val="32"/>
          <w:highlight w:val="none"/>
        </w:rPr>
        <w:t>征收农用地和未利用地区片综合地价及土地补偿费</w:t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kern w:val="0"/>
          <w:sz w:val="32"/>
          <w:szCs w:val="32"/>
          <w:highlight w:val="none"/>
          <w:lang w:val="en-US" w:eastAsia="zh-CN"/>
        </w:rPr>
        <w:t>与</w:t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kern w:val="0"/>
          <w:sz w:val="32"/>
          <w:szCs w:val="32"/>
          <w:highlight w:val="none"/>
        </w:rPr>
        <w:t>安置补助费比例表</w:t>
      </w:r>
    </w:p>
    <w:bookmarkEnd w:id="0"/>
    <w:p w14:paraId="569AA318">
      <w:pPr>
        <w:keepNext w:val="0"/>
        <w:keepLines w:val="0"/>
        <w:pageBreakBefore w:val="0"/>
        <w:tabs>
          <w:tab w:val="left" w:pos="250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/>
        <w:jc w:val="right"/>
        <w:textAlignment w:val="auto"/>
        <w:rPr>
          <w:rFonts w:hint="default" w:ascii="Times New Roman" w:hAnsi="Times New Roman" w:eastAsia="仿宋" w:cs="Times New Roman"/>
          <w:b w:val="0"/>
          <w:bCs w:val="0"/>
          <w:szCs w:val="24"/>
          <w:highlight w:val="none"/>
        </w:rPr>
      </w:pPr>
      <w:r>
        <w:rPr>
          <w:rFonts w:hint="default" w:ascii="Times New Roman" w:hAnsi="Times New Roman" w:eastAsia="仿宋" w:cs="Times New Roman"/>
          <w:b w:val="0"/>
          <w:bCs w:val="0"/>
          <w:szCs w:val="24"/>
          <w:highlight w:val="none"/>
        </w:rPr>
        <w:t>单位：元/亩</w:t>
      </w:r>
    </w:p>
    <w:tbl>
      <w:tblPr>
        <w:tblStyle w:val="6"/>
        <w:tblpPr w:leftFromText="180" w:rightFromText="180" w:vertAnchor="text" w:horzAnchor="page" w:tblpX="1352" w:tblpY="249"/>
        <w:tblOverlap w:val="never"/>
        <w:tblW w:w="143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9"/>
        <w:gridCol w:w="1130"/>
        <w:gridCol w:w="986"/>
        <w:gridCol w:w="1007"/>
        <w:gridCol w:w="1072"/>
        <w:gridCol w:w="942"/>
        <w:gridCol w:w="1166"/>
        <w:gridCol w:w="6677"/>
      </w:tblGrid>
      <w:tr w14:paraId="68D386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</w:trPr>
        <w:tc>
          <w:tcPr>
            <w:tcW w:w="1329" w:type="dxa"/>
            <w:vMerge w:val="restart"/>
            <w:shd w:val="clear" w:color="auto" w:fill="auto"/>
            <w:noWrap w:val="0"/>
            <w:vAlign w:val="center"/>
          </w:tcPr>
          <w:p w14:paraId="57EBFEEF"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1"/>
                <w:szCs w:val="21"/>
                <w:highlight w:val="none"/>
              </w:rPr>
              <w:t>区片编号</w:t>
            </w:r>
          </w:p>
        </w:tc>
        <w:tc>
          <w:tcPr>
            <w:tcW w:w="4195" w:type="dxa"/>
            <w:gridSpan w:val="4"/>
            <w:shd w:val="clear" w:color="auto" w:fill="auto"/>
            <w:noWrap w:val="0"/>
            <w:vAlign w:val="center"/>
          </w:tcPr>
          <w:p w14:paraId="7B1952FA"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1"/>
                <w:szCs w:val="21"/>
                <w:highlight w:val="none"/>
              </w:rPr>
              <w:t>农用地</w:t>
            </w:r>
          </w:p>
        </w:tc>
        <w:tc>
          <w:tcPr>
            <w:tcW w:w="942" w:type="dxa"/>
            <w:vMerge w:val="restart"/>
            <w:shd w:val="clear" w:color="auto" w:fill="auto"/>
            <w:noWrap w:val="0"/>
            <w:vAlign w:val="center"/>
          </w:tcPr>
          <w:p w14:paraId="0A40218F"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1"/>
                <w:szCs w:val="21"/>
                <w:highlight w:val="none"/>
              </w:rPr>
              <w:t>未利</w:t>
            </w:r>
          </w:p>
          <w:p w14:paraId="0AB92A8A"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1"/>
                <w:szCs w:val="21"/>
                <w:highlight w:val="none"/>
              </w:rPr>
              <w:t>用地</w:t>
            </w:r>
          </w:p>
        </w:tc>
        <w:tc>
          <w:tcPr>
            <w:tcW w:w="1166" w:type="dxa"/>
            <w:vMerge w:val="restart"/>
            <w:shd w:val="clear" w:color="auto" w:fill="auto"/>
            <w:noWrap w:val="0"/>
            <w:vAlign w:val="center"/>
          </w:tcPr>
          <w:p w14:paraId="27E8EB74"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1"/>
                <w:szCs w:val="21"/>
                <w:highlight w:val="none"/>
              </w:rPr>
              <w:t>土地补偿费：安置补助费</w:t>
            </w:r>
          </w:p>
        </w:tc>
        <w:tc>
          <w:tcPr>
            <w:tcW w:w="6677" w:type="dxa"/>
            <w:vMerge w:val="restart"/>
            <w:shd w:val="clear" w:color="auto" w:fill="auto"/>
            <w:noWrap w:val="0"/>
            <w:vAlign w:val="center"/>
          </w:tcPr>
          <w:p w14:paraId="1507D440"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1"/>
                <w:szCs w:val="21"/>
                <w:highlight w:val="none"/>
              </w:rPr>
              <w:t>区片范围描述</w:t>
            </w:r>
          </w:p>
        </w:tc>
      </w:tr>
      <w:tr w14:paraId="751883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</w:trPr>
        <w:tc>
          <w:tcPr>
            <w:tcW w:w="1329" w:type="dxa"/>
            <w:vMerge w:val="continue"/>
            <w:shd w:val="clear" w:color="auto" w:fill="auto"/>
            <w:noWrap w:val="0"/>
            <w:vAlign w:val="center"/>
          </w:tcPr>
          <w:p w14:paraId="5C1966CC"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130" w:type="dxa"/>
            <w:shd w:val="clear" w:color="auto" w:fill="auto"/>
            <w:noWrap w:val="0"/>
            <w:vAlign w:val="center"/>
          </w:tcPr>
          <w:p w14:paraId="274851FA"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1"/>
                <w:szCs w:val="21"/>
                <w:highlight w:val="none"/>
              </w:rPr>
              <w:t>耕地</w:t>
            </w:r>
          </w:p>
        </w:tc>
        <w:tc>
          <w:tcPr>
            <w:tcW w:w="986" w:type="dxa"/>
            <w:shd w:val="clear" w:color="auto" w:fill="auto"/>
            <w:noWrap w:val="0"/>
            <w:vAlign w:val="center"/>
          </w:tcPr>
          <w:p w14:paraId="187A43F0"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1"/>
                <w:szCs w:val="21"/>
                <w:highlight w:val="none"/>
              </w:rPr>
              <w:t>种植园用地</w:t>
            </w:r>
          </w:p>
        </w:tc>
        <w:tc>
          <w:tcPr>
            <w:tcW w:w="1007" w:type="dxa"/>
            <w:shd w:val="clear" w:color="auto" w:fill="auto"/>
            <w:noWrap w:val="0"/>
            <w:vAlign w:val="center"/>
          </w:tcPr>
          <w:p w14:paraId="2A06D895"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1"/>
                <w:szCs w:val="21"/>
                <w:highlight w:val="none"/>
              </w:rPr>
              <w:t>林地</w:t>
            </w:r>
          </w:p>
        </w:tc>
        <w:tc>
          <w:tcPr>
            <w:tcW w:w="1072" w:type="dxa"/>
            <w:shd w:val="clear" w:color="auto" w:fill="auto"/>
            <w:noWrap w:val="0"/>
            <w:vAlign w:val="center"/>
          </w:tcPr>
          <w:p w14:paraId="166C1835"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1"/>
                <w:szCs w:val="21"/>
                <w:highlight w:val="none"/>
              </w:rPr>
              <w:t>草地</w:t>
            </w:r>
          </w:p>
        </w:tc>
        <w:tc>
          <w:tcPr>
            <w:tcW w:w="942" w:type="dxa"/>
            <w:vMerge w:val="continue"/>
            <w:shd w:val="clear" w:color="auto" w:fill="auto"/>
            <w:noWrap w:val="0"/>
            <w:vAlign w:val="center"/>
          </w:tcPr>
          <w:p w14:paraId="6E38C93A"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166" w:type="dxa"/>
            <w:vMerge w:val="continue"/>
            <w:shd w:val="clear" w:color="auto" w:fill="auto"/>
            <w:noWrap w:val="0"/>
            <w:vAlign w:val="center"/>
          </w:tcPr>
          <w:p w14:paraId="2DDBDA29">
            <w:pPr>
              <w:tabs>
                <w:tab w:val="left" w:pos="2505"/>
              </w:tabs>
              <w:spacing w:line="220" w:lineRule="atLeast"/>
              <w:ind w:right="12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highlight w:val="none"/>
              </w:rPr>
            </w:pPr>
          </w:p>
        </w:tc>
        <w:tc>
          <w:tcPr>
            <w:tcW w:w="6677" w:type="dxa"/>
            <w:vMerge w:val="continue"/>
            <w:shd w:val="clear" w:color="auto" w:fill="auto"/>
            <w:noWrap w:val="0"/>
            <w:vAlign w:val="center"/>
          </w:tcPr>
          <w:p w14:paraId="6D60C0C1">
            <w:pPr>
              <w:tabs>
                <w:tab w:val="left" w:pos="2505"/>
              </w:tabs>
              <w:spacing w:line="220" w:lineRule="atLeast"/>
              <w:ind w:right="12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highlight w:val="none"/>
              </w:rPr>
            </w:pPr>
          </w:p>
        </w:tc>
      </w:tr>
      <w:tr w14:paraId="3519A7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3" w:hRule="atLeast"/>
        </w:trPr>
        <w:tc>
          <w:tcPr>
            <w:tcW w:w="1329" w:type="dxa"/>
            <w:shd w:val="clear" w:color="auto" w:fill="auto"/>
            <w:noWrap w:val="0"/>
            <w:vAlign w:val="center"/>
          </w:tcPr>
          <w:p w14:paraId="331F2437">
            <w:pPr>
              <w:tabs>
                <w:tab w:val="left" w:pos="2505"/>
              </w:tabs>
              <w:spacing w:line="220" w:lineRule="atLeast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1"/>
                <w:szCs w:val="21"/>
                <w:highlight w:val="none"/>
              </w:rPr>
              <w:t>610702001</w:t>
            </w:r>
          </w:p>
        </w:tc>
        <w:tc>
          <w:tcPr>
            <w:tcW w:w="1130" w:type="dxa"/>
            <w:shd w:val="clear" w:color="auto" w:fill="auto"/>
            <w:noWrap w:val="0"/>
            <w:vAlign w:val="center"/>
          </w:tcPr>
          <w:p w14:paraId="47BE255A">
            <w:pPr>
              <w:tabs>
                <w:tab w:val="left" w:pos="2505"/>
              </w:tabs>
              <w:spacing w:line="220" w:lineRule="atLeast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1"/>
                <w:szCs w:val="21"/>
                <w:highlight w:val="none"/>
              </w:rPr>
              <w:t>198100</w:t>
            </w:r>
          </w:p>
        </w:tc>
        <w:tc>
          <w:tcPr>
            <w:tcW w:w="986" w:type="dxa"/>
            <w:shd w:val="clear" w:color="auto" w:fill="auto"/>
            <w:noWrap w:val="0"/>
            <w:vAlign w:val="center"/>
          </w:tcPr>
          <w:p w14:paraId="7695F377">
            <w:pPr>
              <w:tabs>
                <w:tab w:val="left" w:pos="2505"/>
              </w:tabs>
              <w:spacing w:line="220" w:lineRule="atLeast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1007" w:type="dxa"/>
            <w:shd w:val="clear" w:color="auto" w:fill="auto"/>
            <w:noWrap w:val="0"/>
            <w:vAlign w:val="center"/>
          </w:tcPr>
          <w:p w14:paraId="6320F653">
            <w:pPr>
              <w:tabs>
                <w:tab w:val="left" w:pos="2505"/>
              </w:tabs>
              <w:spacing w:line="220" w:lineRule="atLeast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1"/>
                <w:szCs w:val="21"/>
                <w:highlight w:val="none"/>
              </w:rPr>
              <w:t>26500</w:t>
            </w:r>
          </w:p>
        </w:tc>
        <w:tc>
          <w:tcPr>
            <w:tcW w:w="1072" w:type="dxa"/>
            <w:shd w:val="clear" w:color="auto" w:fill="auto"/>
            <w:noWrap w:val="0"/>
            <w:vAlign w:val="center"/>
          </w:tcPr>
          <w:p w14:paraId="1B70AC6D">
            <w:pPr>
              <w:tabs>
                <w:tab w:val="left" w:pos="2505"/>
              </w:tabs>
              <w:spacing w:line="220" w:lineRule="atLeast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1"/>
                <w:szCs w:val="21"/>
                <w:highlight w:val="none"/>
              </w:rPr>
              <w:t>22530</w:t>
            </w:r>
          </w:p>
        </w:tc>
        <w:tc>
          <w:tcPr>
            <w:tcW w:w="942" w:type="dxa"/>
            <w:shd w:val="clear" w:color="auto" w:fill="auto"/>
            <w:noWrap w:val="0"/>
            <w:vAlign w:val="center"/>
          </w:tcPr>
          <w:p w14:paraId="20C68FA8">
            <w:pPr>
              <w:tabs>
                <w:tab w:val="left" w:pos="2505"/>
              </w:tabs>
              <w:spacing w:line="220" w:lineRule="atLeast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1166" w:type="dxa"/>
            <w:shd w:val="clear" w:color="auto" w:fill="auto"/>
            <w:noWrap w:val="0"/>
            <w:vAlign w:val="center"/>
          </w:tcPr>
          <w:p w14:paraId="5F56B25B">
            <w:pPr>
              <w:tabs>
                <w:tab w:val="left" w:pos="2505"/>
              </w:tabs>
              <w:spacing w:line="220" w:lineRule="atLeast"/>
              <w:ind w:right="120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1"/>
                <w:szCs w:val="21"/>
                <w:highlight w:val="none"/>
              </w:rPr>
              <w:t>3:7</w:t>
            </w:r>
          </w:p>
        </w:tc>
        <w:tc>
          <w:tcPr>
            <w:tcW w:w="6677" w:type="dxa"/>
            <w:shd w:val="clear" w:color="auto" w:fill="auto"/>
            <w:noWrap w:val="0"/>
            <w:vAlign w:val="center"/>
          </w:tcPr>
          <w:p w14:paraId="52380F1F">
            <w:pPr>
              <w:tabs>
                <w:tab w:val="left" w:pos="2505"/>
              </w:tabs>
              <w:spacing w:line="220" w:lineRule="atLeast"/>
              <w:ind w:right="120"/>
              <w:jc w:val="left"/>
              <w:rPr>
                <w:rFonts w:hint="default" w:ascii="Times New Roman" w:hAnsi="Times New Roman" w:eastAsia="仿宋" w:cs="Times New Roman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1"/>
                <w:szCs w:val="21"/>
                <w:highlight w:val="none"/>
              </w:rPr>
              <w:t>东至东一环路，西至西一环路，南至南一环路，北至北一环路。北关街道北一环路以南西一环路以东；</w:t>
            </w:r>
            <w:r>
              <w:rPr>
                <w:rFonts w:hint="default" w:ascii="Times New Roman" w:hAnsi="Times New Roman" w:eastAsia="仿宋" w:cs="Times New Roman"/>
                <w:b/>
                <w:bCs w:val="0"/>
                <w:color w:val="000000"/>
                <w:sz w:val="21"/>
                <w:szCs w:val="21"/>
                <w:highlight w:val="none"/>
              </w:rPr>
              <w:t>东大街街道</w:t>
            </w: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1"/>
                <w:szCs w:val="21"/>
                <w:highlight w:val="none"/>
              </w:rPr>
              <w:t>；</w:t>
            </w:r>
            <w:r>
              <w:rPr>
                <w:rFonts w:hint="default" w:ascii="Times New Roman" w:hAnsi="Times New Roman" w:eastAsia="仿宋" w:cs="Times New Roman"/>
                <w:b/>
                <w:bCs w:val="0"/>
                <w:color w:val="000000"/>
                <w:sz w:val="21"/>
                <w:szCs w:val="21"/>
                <w:highlight w:val="none"/>
              </w:rPr>
              <w:t>汉中路街道</w:t>
            </w: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1"/>
                <w:szCs w:val="21"/>
                <w:highlight w:val="none"/>
              </w:rPr>
              <w:t>南一环路以北；</w:t>
            </w:r>
            <w:r>
              <w:rPr>
                <w:rFonts w:hint="default" w:ascii="Times New Roman" w:hAnsi="Times New Roman" w:eastAsia="仿宋" w:cs="Times New Roman"/>
                <w:b/>
                <w:bCs w:val="0"/>
                <w:color w:val="000000"/>
                <w:sz w:val="21"/>
                <w:szCs w:val="21"/>
                <w:highlight w:val="none"/>
              </w:rPr>
              <w:t>中山街街道</w:t>
            </w: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1"/>
                <w:szCs w:val="21"/>
                <w:highlight w:val="none"/>
              </w:rPr>
              <w:t>南一环路以北；</w:t>
            </w:r>
            <w:r>
              <w:rPr>
                <w:rFonts w:hint="default" w:ascii="Times New Roman" w:hAnsi="Times New Roman" w:eastAsia="仿宋" w:cs="Times New Roman"/>
                <w:b/>
                <w:bCs w:val="0"/>
                <w:color w:val="000000"/>
                <w:sz w:val="21"/>
                <w:szCs w:val="21"/>
                <w:highlight w:val="none"/>
              </w:rPr>
              <w:t>东关街道</w:t>
            </w: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1"/>
                <w:szCs w:val="21"/>
                <w:highlight w:val="none"/>
              </w:rPr>
              <w:t>东一环路以西，南一环路以北；</w:t>
            </w:r>
            <w:r>
              <w:rPr>
                <w:rFonts w:hint="default" w:ascii="Times New Roman" w:hAnsi="Times New Roman" w:eastAsia="仿宋" w:cs="Times New Roman"/>
                <w:b/>
                <w:bCs w:val="0"/>
                <w:color w:val="000000"/>
                <w:sz w:val="21"/>
                <w:szCs w:val="21"/>
                <w:highlight w:val="none"/>
              </w:rPr>
              <w:t>七里街道</w:t>
            </w: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1"/>
                <w:szCs w:val="21"/>
                <w:highlight w:val="none"/>
              </w:rPr>
              <w:t>：朱家营社区东一环路以西、北一环路以南。</w:t>
            </w:r>
          </w:p>
        </w:tc>
      </w:tr>
      <w:tr w14:paraId="63CD1A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0" w:hRule="atLeast"/>
        </w:trPr>
        <w:tc>
          <w:tcPr>
            <w:tcW w:w="1329" w:type="dxa"/>
            <w:shd w:val="clear" w:color="auto" w:fill="auto"/>
            <w:noWrap w:val="0"/>
            <w:vAlign w:val="center"/>
          </w:tcPr>
          <w:p w14:paraId="2C27A933">
            <w:pPr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1"/>
                <w:szCs w:val="21"/>
                <w:highlight w:val="none"/>
              </w:rPr>
              <w:t>610702002</w:t>
            </w:r>
          </w:p>
        </w:tc>
        <w:tc>
          <w:tcPr>
            <w:tcW w:w="1130" w:type="dxa"/>
            <w:shd w:val="clear" w:color="auto" w:fill="auto"/>
            <w:noWrap w:val="0"/>
            <w:vAlign w:val="center"/>
          </w:tcPr>
          <w:p w14:paraId="39EBF985">
            <w:pPr>
              <w:spacing w:line="220" w:lineRule="atLeast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1"/>
                <w:szCs w:val="21"/>
                <w:highlight w:val="none"/>
              </w:rPr>
              <w:t>140800</w:t>
            </w:r>
          </w:p>
        </w:tc>
        <w:tc>
          <w:tcPr>
            <w:tcW w:w="986" w:type="dxa"/>
            <w:shd w:val="clear" w:color="auto" w:fill="auto"/>
            <w:noWrap w:val="0"/>
            <w:vAlign w:val="center"/>
          </w:tcPr>
          <w:p w14:paraId="419E3923">
            <w:pPr>
              <w:spacing w:line="220" w:lineRule="atLeast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1007" w:type="dxa"/>
            <w:shd w:val="clear" w:color="auto" w:fill="auto"/>
            <w:noWrap w:val="0"/>
            <w:vAlign w:val="center"/>
          </w:tcPr>
          <w:p w14:paraId="16274C91">
            <w:pPr>
              <w:tabs>
                <w:tab w:val="left" w:pos="2505"/>
              </w:tabs>
              <w:spacing w:line="220" w:lineRule="atLeast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1"/>
                <w:szCs w:val="21"/>
                <w:highlight w:val="none"/>
              </w:rPr>
              <w:t>25260</w:t>
            </w:r>
          </w:p>
        </w:tc>
        <w:tc>
          <w:tcPr>
            <w:tcW w:w="1072" w:type="dxa"/>
            <w:shd w:val="clear" w:color="auto" w:fill="auto"/>
            <w:noWrap w:val="0"/>
            <w:vAlign w:val="center"/>
          </w:tcPr>
          <w:p w14:paraId="462A8A6E">
            <w:pPr>
              <w:tabs>
                <w:tab w:val="left" w:pos="2505"/>
              </w:tabs>
              <w:spacing w:line="220" w:lineRule="atLeast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1"/>
                <w:szCs w:val="21"/>
                <w:highlight w:val="none"/>
              </w:rPr>
              <w:t>21470</w:t>
            </w:r>
          </w:p>
        </w:tc>
        <w:tc>
          <w:tcPr>
            <w:tcW w:w="942" w:type="dxa"/>
            <w:shd w:val="clear" w:color="auto" w:fill="auto"/>
            <w:noWrap w:val="0"/>
            <w:vAlign w:val="center"/>
          </w:tcPr>
          <w:p w14:paraId="1FDB49E5">
            <w:pPr>
              <w:tabs>
                <w:tab w:val="left" w:pos="2505"/>
              </w:tabs>
              <w:spacing w:line="220" w:lineRule="atLeast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1"/>
                <w:szCs w:val="21"/>
                <w:highlight w:val="none"/>
              </w:rPr>
              <w:t>10490</w:t>
            </w:r>
          </w:p>
        </w:tc>
        <w:tc>
          <w:tcPr>
            <w:tcW w:w="1166" w:type="dxa"/>
            <w:shd w:val="clear" w:color="auto" w:fill="auto"/>
            <w:noWrap w:val="0"/>
            <w:vAlign w:val="center"/>
          </w:tcPr>
          <w:p w14:paraId="68CC8A3D">
            <w:pPr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1"/>
                <w:szCs w:val="21"/>
                <w:highlight w:val="none"/>
              </w:rPr>
              <w:t>3:7</w:t>
            </w:r>
          </w:p>
        </w:tc>
        <w:tc>
          <w:tcPr>
            <w:tcW w:w="6677" w:type="dxa"/>
            <w:shd w:val="clear" w:color="auto" w:fill="auto"/>
            <w:noWrap w:val="0"/>
            <w:vAlign w:val="center"/>
          </w:tcPr>
          <w:p w14:paraId="4E5F42EE">
            <w:pPr>
              <w:jc w:val="left"/>
              <w:rPr>
                <w:rFonts w:hint="default" w:ascii="Times New Roman" w:hAnsi="Times New Roman" w:eastAsia="仿宋" w:cs="Times New Roman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1"/>
                <w:szCs w:val="21"/>
                <w:highlight w:val="none"/>
              </w:rPr>
              <w:t>东至龙亭路，西至天汉大道，南至滨江路，北至原叶家营村、黄家塘村边界。</w:t>
            </w:r>
            <w:r>
              <w:rPr>
                <w:rFonts w:hint="default" w:ascii="Times New Roman" w:hAnsi="Times New Roman" w:eastAsia="仿宋" w:cs="Times New Roman"/>
                <w:b/>
                <w:bCs w:val="0"/>
                <w:color w:val="000000"/>
                <w:sz w:val="21"/>
                <w:szCs w:val="21"/>
                <w:highlight w:val="none"/>
              </w:rPr>
              <w:t>北关街道</w:t>
            </w: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1"/>
                <w:szCs w:val="21"/>
                <w:highlight w:val="none"/>
              </w:rPr>
              <w:t>北一环路以北原叶家营村、黄家塘村、王观营村北一环路以北部分；</w:t>
            </w:r>
            <w:r>
              <w:rPr>
                <w:rFonts w:hint="default" w:ascii="Times New Roman" w:hAnsi="Times New Roman" w:eastAsia="仿宋" w:cs="Times New Roman"/>
                <w:b/>
                <w:bCs w:val="0"/>
                <w:color w:val="000000"/>
                <w:sz w:val="21"/>
                <w:szCs w:val="21"/>
                <w:highlight w:val="none"/>
              </w:rPr>
              <w:t>汉中路街道</w:t>
            </w: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1"/>
                <w:szCs w:val="21"/>
                <w:highlight w:val="none"/>
              </w:rPr>
              <w:t>天汉大道以东滨江路以北；</w:t>
            </w:r>
            <w:r>
              <w:rPr>
                <w:rFonts w:hint="default" w:ascii="Times New Roman" w:hAnsi="Times New Roman" w:eastAsia="仿宋" w:cs="Times New Roman"/>
                <w:b/>
                <w:bCs w:val="0"/>
                <w:color w:val="000000"/>
                <w:sz w:val="21"/>
                <w:szCs w:val="21"/>
                <w:highlight w:val="none"/>
              </w:rPr>
              <w:t>中山</w:t>
            </w:r>
            <w:r>
              <w:rPr>
                <w:rFonts w:hint="default" w:ascii="Times New Roman" w:hAnsi="Times New Roman" w:eastAsia="仿宋" w:cs="Times New Roman"/>
                <w:b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  <w:t>街</w:t>
            </w:r>
            <w:r>
              <w:rPr>
                <w:rFonts w:hint="default" w:ascii="Times New Roman" w:hAnsi="Times New Roman" w:eastAsia="仿宋" w:cs="Times New Roman"/>
                <w:b/>
                <w:bCs w:val="0"/>
                <w:color w:val="000000"/>
                <w:sz w:val="21"/>
                <w:szCs w:val="21"/>
                <w:highlight w:val="none"/>
              </w:rPr>
              <w:t>街道</w:t>
            </w: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1"/>
                <w:szCs w:val="21"/>
                <w:highlight w:val="none"/>
              </w:rPr>
              <w:t>南一环路以南滨江路以北；</w:t>
            </w:r>
            <w:r>
              <w:rPr>
                <w:rFonts w:hint="default" w:ascii="Times New Roman" w:hAnsi="Times New Roman" w:eastAsia="仿宋" w:cs="Times New Roman"/>
                <w:b/>
                <w:bCs w:val="0"/>
                <w:color w:val="000000"/>
                <w:sz w:val="21"/>
                <w:szCs w:val="21"/>
                <w:highlight w:val="none"/>
              </w:rPr>
              <w:t>东关街道</w:t>
            </w: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1"/>
                <w:szCs w:val="21"/>
                <w:highlight w:val="none"/>
              </w:rPr>
              <w:t>东一环路以东、南一环路以南、滨江路以北、龙亭路以西；</w:t>
            </w:r>
            <w:r>
              <w:rPr>
                <w:rFonts w:hint="default" w:ascii="Times New Roman" w:hAnsi="Times New Roman" w:eastAsia="仿宋" w:cs="Times New Roman"/>
                <w:b/>
                <w:bCs w:val="0"/>
                <w:color w:val="000000"/>
                <w:sz w:val="21"/>
                <w:szCs w:val="21"/>
                <w:highlight w:val="none"/>
              </w:rPr>
              <w:t>七里街道</w:t>
            </w: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1"/>
                <w:szCs w:val="21"/>
                <w:highlight w:val="none"/>
              </w:rPr>
              <w:t>：崔家营社区，朱家营社区北一环路以北部分，烈火社区龙亭路以西滨江路以北，七里社区龙亭路以西。</w:t>
            </w:r>
          </w:p>
        </w:tc>
      </w:tr>
      <w:tr w14:paraId="15932A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3" w:hRule="atLeast"/>
        </w:trPr>
        <w:tc>
          <w:tcPr>
            <w:tcW w:w="1329" w:type="dxa"/>
            <w:shd w:val="clear" w:color="auto" w:fill="auto"/>
            <w:noWrap w:val="0"/>
            <w:vAlign w:val="center"/>
          </w:tcPr>
          <w:p w14:paraId="5CCE95F3">
            <w:pPr>
              <w:tabs>
                <w:tab w:val="left" w:pos="2505"/>
              </w:tabs>
              <w:spacing w:line="220" w:lineRule="atLeast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1"/>
                <w:szCs w:val="21"/>
                <w:highlight w:val="none"/>
              </w:rPr>
              <w:t>610702003</w:t>
            </w:r>
          </w:p>
        </w:tc>
        <w:tc>
          <w:tcPr>
            <w:tcW w:w="1130" w:type="dxa"/>
            <w:shd w:val="clear" w:color="auto" w:fill="auto"/>
            <w:noWrap w:val="0"/>
            <w:vAlign w:val="center"/>
          </w:tcPr>
          <w:p w14:paraId="0843BBA1">
            <w:pPr>
              <w:tabs>
                <w:tab w:val="left" w:pos="2505"/>
              </w:tabs>
              <w:spacing w:line="220" w:lineRule="atLeast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1"/>
                <w:szCs w:val="21"/>
                <w:highlight w:val="none"/>
              </w:rPr>
              <w:t>127060</w:t>
            </w:r>
          </w:p>
        </w:tc>
        <w:tc>
          <w:tcPr>
            <w:tcW w:w="986" w:type="dxa"/>
            <w:shd w:val="clear" w:color="auto" w:fill="auto"/>
            <w:noWrap w:val="0"/>
            <w:vAlign w:val="center"/>
          </w:tcPr>
          <w:p w14:paraId="7A2CE513">
            <w:pPr>
              <w:tabs>
                <w:tab w:val="left" w:pos="2505"/>
              </w:tabs>
              <w:spacing w:line="220" w:lineRule="atLeast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1"/>
                <w:szCs w:val="21"/>
                <w:highlight w:val="none"/>
              </w:rPr>
              <w:t>127060</w:t>
            </w:r>
          </w:p>
        </w:tc>
        <w:tc>
          <w:tcPr>
            <w:tcW w:w="1007" w:type="dxa"/>
            <w:shd w:val="clear" w:color="auto" w:fill="auto"/>
            <w:noWrap w:val="0"/>
            <w:vAlign w:val="center"/>
          </w:tcPr>
          <w:p w14:paraId="0C69248C">
            <w:pPr>
              <w:tabs>
                <w:tab w:val="left" w:pos="2505"/>
              </w:tabs>
              <w:spacing w:line="220" w:lineRule="atLeast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1"/>
                <w:szCs w:val="21"/>
                <w:highlight w:val="none"/>
              </w:rPr>
              <w:t>24950</w:t>
            </w:r>
          </w:p>
        </w:tc>
        <w:tc>
          <w:tcPr>
            <w:tcW w:w="1072" w:type="dxa"/>
            <w:shd w:val="clear" w:color="auto" w:fill="auto"/>
            <w:noWrap w:val="0"/>
            <w:vAlign w:val="center"/>
          </w:tcPr>
          <w:p w14:paraId="0A43B4D2">
            <w:pPr>
              <w:tabs>
                <w:tab w:val="left" w:pos="2505"/>
              </w:tabs>
              <w:spacing w:line="220" w:lineRule="atLeast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1"/>
                <w:szCs w:val="21"/>
                <w:highlight w:val="none"/>
              </w:rPr>
              <w:t>21210</w:t>
            </w:r>
          </w:p>
        </w:tc>
        <w:tc>
          <w:tcPr>
            <w:tcW w:w="942" w:type="dxa"/>
            <w:shd w:val="clear" w:color="auto" w:fill="auto"/>
            <w:noWrap w:val="0"/>
            <w:vAlign w:val="center"/>
          </w:tcPr>
          <w:p w14:paraId="1631F92C">
            <w:pPr>
              <w:tabs>
                <w:tab w:val="left" w:pos="2505"/>
              </w:tabs>
              <w:spacing w:line="220" w:lineRule="atLeast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1"/>
                <w:szCs w:val="21"/>
                <w:highlight w:val="none"/>
              </w:rPr>
              <w:t>10360</w:t>
            </w:r>
          </w:p>
        </w:tc>
        <w:tc>
          <w:tcPr>
            <w:tcW w:w="1166" w:type="dxa"/>
            <w:shd w:val="clear" w:color="auto" w:fill="auto"/>
            <w:noWrap w:val="0"/>
            <w:vAlign w:val="center"/>
          </w:tcPr>
          <w:p w14:paraId="0C9528CD">
            <w:pPr>
              <w:jc w:val="center"/>
              <w:textAlignment w:val="center"/>
              <w:rPr>
                <w:rFonts w:hint="default" w:ascii="Times New Roman" w:hAnsi="Times New Roman" w:eastAsia="仿宋" w:cs="Times New Roman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1"/>
                <w:szCs w:val="21"/>
                <w:highlight w:val="none"/>
              </w:rPr>
              <w:t>3:7</w:t>
            </w:r>
          </w:p>
        </w:tc>
        <w:tc>
          <w:tcPr>
            <w:tcW w:w="6677" w:type="dxa"/>
            <w:shd w:val="clear" w:color="auto" w:fill="auto"/>
            <w:noWrap w:val="0"/>
            <w:vAlign w:val="center"/>
          </w:tcPr>
          <w:p w14:paraId="79B3AC94">
            <w:pPr>
              <w:jc w:val="left"/>
              <w:textAlignment w:val="center"/>
              <w:rPr>
                <w:rFonts w:hint="default" w:ascii="Times New Roman" w:hAnsi="Times New Roman" w:eastAsia="仿宋" w:cs="Times New Roman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 w:val="0"/>
                <w:color w:val="000000"/>
                <w:sz w:val="21"/>
                <w:szCs w:val="21"/>
                <w:highlight w:val="none"/>
              </w:rPr>
              <w:t>北关街道</w:t>
            </w: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1"/>
                <w:szCs w:val="21"/>
                <w:highlight w:val="none"/>
              </w:rPr>
              <w:t>西一环路以西部分；</w:t>
            </w:r>
            <w:r>
              <w:rPr>
                <w:rFonts w:hint="default" w:ascii="Times New Roman" w:hAnsi="Times New Roman" w:eastAsia="仿宋" w:cs="Times New Roman"/>
                <w:b/>
                <w:bCs w:val="0"/>
                <w:color w:val="000000"/>
                <w:sz w:val="21"/>
                <w:szCs w:val="21"/>
                <w:highlight w:val="none"/>
              </w:rPr>
              <w:t>汉中路街道</w:t>
            </w: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1"/>
                <w:szCs w:val="21"/>
                <w:highlight w:val="none"/>
              </w:rPr>
              <w:t>南一环路以南、天汉大道以西；</w:t>
            </w:r>
            <w:r>
              <w:rPr>
                <w:rFonts w:hint="default" w:ascii="Times New Roman" w:hAnsi="Times New Roman" w:eastAsia="仿宋" w:cs="Times New Roman"/>
                <w:b/>
                <w:bCs w:val="0"/>
                <w:color w:val="000000"/>
                <w:sz w:val="21"/>
                <w:szCs w:val="21"/>
                <w:highlight w:val="none"/>
              </w:rPr>
              <w:t>中山</w:t>
            </w:r>
            <w:r>
              <w:rPr>
                <w:rFonts w:hint="default" w:ascii="Times New Roman" w:hAnsi="Times New Roman" w:eastAsia="仿宋" w:cs="Times New Roman"/>
                <w:b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  <w:t>街</w:t>
            </w:r>
            <w:r>
              <w:rPr>
                <w:rFonts w:hint="default" w:ascii="Times New Roman" w:hAnsi="Times New Roman" w:eastAsia="仿宋" w:cs="Times New Roman"/>
                <w:b/>
                <w:bCs w:val="0"/>
                <w:color w:val="000000"/>
                <w:sz w:val="21"/>
                <w:szCs w:val="21"/>
                <w:highlight w:val="none"/>
              </w:rPr>
              <w:t>街道</w:t>
            </w: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1"/>
                <w:szCs w:val="21"/>
                <w:highlight w:val="none"/>
              </w:rPr>
              <w:t>滨江路以南；</w:t>
            </w:r>
            <w:r>
              <w:rPr>
                <w:rFonts w:hint="default" w:ascii="Times New Roman" w:hAnsi="Times New Roman" w:eastAsia="仿宋" w:cs="Times New Roman"/>
                <w:b/>
                <w:bCs w:val="0"/>
                <w:color w:val="000000"/>
                <w:sz w:val="21"/>
                <w:szCs w:val="21"/>
                <w:highlight w:val="none"/>
              </w:rPr>
              <w:t>东关街道</w:t>
            </w: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1"/>
                <w:szCs w:val="21"/>
                <w:highlight w:val="none"/>
              </w:rPr>
              <w:t>金华路以南，龙亭路以东；</w:t>
            </w:r>
            <w:r>
              <w:rPr>
                <w:rFonts w:hint="default" w:ascii="Times New Roman" w:hAnsi="Times New Roman" w:eastAsia="仿宋" w:cs="Times New Roman"/>
                <w:b/>
                <w:bCs w:val="0"/>
                <w:color w:val="000000"/>
                <w:sz w:val="21"/>
                <w:szCs w:val="21"/>
                <w:highlight w:val="none"/>
              </w:rPr>
              <w:t>七里街道</w:t>
            </w: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1"/>
                <w:szCs w:val="21"/>
                <w:highlight w:val="none"/>
              </w:rPr>
              <w:t>：烈火社区（龙亭路以东、金华路以南），七里社区（龙亭路以东，光辉社区博望路以北），汪家山社区、九女村、吴基庄村、魏家坝村（博望一路以西）、季丰村、金华村（博望一路以西）；</w:t>
            </w:r>
            <w:r>
              <w:rPr>
                <w:rFonts w:hint="default" w:ascii="Times New Roman" w:hAnsi="Times New Roman" w:eastAsia="仿宋" w:cs="Times New Roman"/>
                <w:b/>
                <w:bCs w:val="0"/>
                <w:color w:val="000000"/>
                <w:sz w:val="21"/>
                <w:szCs w:val="21"/>
                <w:highlight w:val="none"/>
              </w:rPr>
              <w:t>龙江街道</w:t>
            </w: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1"/>
                <w:szCs w:val="21"/>
                <w:highlight w:val="none"/>
              </w:rPr>
              <w:t>：舒家营社区兴元路以东。</w:t>
            </w:r>
          </w:p>
        </w:tc>
      </w:tr>
    </w:tbl>
    <w:tbl>
      <w:tblPr>
        <w:tblStyle w:val="6"/>
        <w:tblW w:w="142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6"/>
        <w:gridCol w:w="21"/>
        <w:gridCol w:w="900"/>
        <w:gridCol w:w="22"/>
        <w:gridCol w:w="1157"/>
        <w:gridCol w:w="21"/>
        <w:gridCol w:w="965"/>
        <w:gridCol w:w="1050"/>
        <w:gridCol w:w="21"/>
        <w:gridCol w:w="922"/>
        <w:gridCol w:w="21"/>
        <w:gridCol w:w="1050"/>
        <w:gridCol w:w="150"/>
        <w:gridCol w:w="6664"/>
      </w:tblGrid>
      <w:tr w14:paraId="5C3BE6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exact"/>
        </w:trPr>
        <w:tc>
          <w:tcPr>
            <w:tcW w:w="1256" w:type="dxa"/>
            <w:vMerge w:val="restart"/>
            <w:shd w:val="clear" w:color="auto" w:fill="auto"/>
            <w:noWrap w:val="0"/>
            <w:vAlign w:val="center"/>
          </w:tcPr>
          <w:p w14:paraId="605EC8BC"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1"/>
                <w:szCs w:val="21"/>
                <w:highlight w:val="none"/>
              </w:rPr>
              <w:t>区片编号</w:t>
            </w:r>
          </w:p>
        </w:tc>
        <w:tc>
          <w:tcPr>
            <w:tcW w:w="4157" w:type="dxa"/>
            <w:gridSpan w:val="8"/>
            <w:shd w:val="clear" w:color="auto" w:fill="auto"/>
            <w:noWrap w:val="0"/>
            <w:vAlign w:val="center"/>
          </w:tcPr>
          <w:p w14:paraId="226EDF80"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1"/>
                <w:szCs w:val="21"/>
                <w:highlight w:val="none"/>
              </w:rPr>
              <w:t>农用地</w:t>
            </w:r>
          </w:p>
        </w:tc>
        <w:tc>
          <w:tcPr>
            <w:tcW w:w="943" w:type="dxa"/>
            <w:gridSpan w:val="2"/>
            <w:vMerge w:val="restart"/>
            <w:shd w:val="clear" w:color="auto" w:fill="auto"/>
            <w:noWrap w:val="0"/>
            <w:vAlign w:val="center"/>
          </w:tcPr>
          <w:p w14:paraId="766864BA"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1"/>
                <w:szCs w:val="21"/>
                <w:highlight w:val="none"/>
              </w:rPr>
              <w:t>未利</w:t>
            </w:r>
          </w:p>
          <w:p w14:paraId="0B011B89"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1"/>
                <w:szCs w:val="21"/>
                <w:highlight w:val="none"/>
              </w:rPr>
              <w:t>用地</w:t>
            </w:r>
          </w:p>
        </w:tc>
        <w:tc>
          <w:tcPr>
            <w:tcW w:w="1200" w:type="dxa"/>
            <w:gridSpan w:val="2"/>
            <w:vMerge w:val="restart"/>
            <w:shd w:val="clear" w:color="auto" w:fill="auto"/>
            <w:noWrap w:val="0"/>
            <w:vAlign w:val="center"/>
          </w:tcPr>
          <w:p w14:paraId="4AF9866E"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1"/>
                <w:szCs w:val="21"/>
                <w:highlight w:val="none"/>
              </w:rPr>
              <w:t>土地补偿费：安置补助费</w:t>
            </w:r>
          </w:p>
        </w:tc>
        <w:tc>
          <w:tcPr>
            <w:tcW w:w="6664" w:type="dxa"/>
            <w:vMerge w:val="restart"/>
            <w:shd w:val="clear" w:color="auto" w:fill="auto"/>
            <w:noWrap w:val="0"/>
            <w:vAlign w:val="center"/>
          </w:tcPr>
          <w:p w14:paraId="790D3F36"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1"/>
                <w:szCs w:val="21"/>
                <w:highlight w:val="none"/>
              </w:rPr>
              <w:t>区片范围描述</w:t>
            </w:r>
          </w:p>
        </w:tc>
      </w:tr>
      <w:tr w14:paraId="40A42A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256" w:type="dxa"/>
            <w:vMerge w:val="continue"/>
            <w:shd w:val="clear" w:color="auto" w:fill="auto"/>
            <w:noWrap w:val="0"/>
            <w:vAlign w:val="center"/>
          </w:tcPr>
          <w:p w14:paraId="6DF40129"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921" w:type="dxa"/>
            <w:gridSpan w:val="2"/>
            <w:shd w:val="clear" w:color="auto" w:fill="auto"/>
            <w:noWrap w:val="0"/>
            <w:vAlign w:val="center"/>
          </w:tcPr>
          <w:p w14:paraId="0CFCD8A1"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1"/>
                <w:szCs w:val="21"/>
                <w:highlight w:val="none"/>
              </w:rPr>
              <w:t>耕地</w:t>
            </w:r>
          </w:p>
        </w:tc>
        <w:tc>
          <w:tcPr>
            <w:tcW w:w="1200" w:type="dxa"/>
            <w:gridSpan w:val="3"/>
            <w:shd w:val="clear" w:color="auto" w:fill="auto"/>
            <w:noWrap w:val="0"/>
            <w:vAlign w:val="center"/>
          </w:tcPr>
          <w:p w14:paraId="3A7A0337"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1"/>
                <w:szCs w:val="21"/>
                <w:highlight w:val="none"/>
              </w:rPr>
              <w:t>种植园用地</w:t>
            </w:r>
          </w:p>
        </w:tc>
        <w:tc>
          <w:tcPr>
            <w:tcW w:w="965" w:type="dxa"/>
            <w:shd w:val="clear" w:color="auto" w:fill="auto"/>
            <w:noWrap w:val="0"/>
            <w:vAlign w:val="center"/>
          </w:tcPr>
          <w:p w14:paraId="137BDEE8"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1"/>
                <w:szCs w:val="21"/>
                <w:highlight w:val="none"/>
              </w:rPr>
              <w:t>林地</w:t>
            </w:r>
          </w:p>
        </w:tc>
        <w:tc>
          <w:tcPr>
            <w:tcW w:w="1071" w:type="dxa"/>
            <w:gridSpan w:val="2"/>
            <w:shd w:val="clear" w:color="auto" w:fill="auto"/>
            <w:noWrap w:val="0"/>
            <w:vAlign w:val="center"/>
          </w:tcPr>
          <w:p w14:paraId="1733358B"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1"/>
                <w:szCs w:val="21"/>
                <w:highlight w:val="none"/>
              </w:rPr>
              <w:t>草地</w:t>
            </w:r>
          </w:p>
        </w:tc>
        <w:tc>
          <w:tcPr>
            <w:tcW w:w="943" w:type="dxa"/>
            <w:gridSpan w:val="2"/>
            <w:vMerge w:val="continue"/>
            <w:shd w:val="clear" w:color="auto" w:fill="auto"/>
            <w:noWrap w:val="0"/>
            <w:vAlign w:val="center"/>
          </w:tcPr>
          <w:p w14:paraId="3BF9FB1A"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00" w:type="dxa"/>
            <w:gridSpan w:val="2"/>
            <w:vMerge w:val="continue"/>
            <w:shd w:val="clear" w:color="auto" w:fill="auto"/>
            <w:noWrap w:val="0"/>
            <w:vAlign w:val="center"/>
          </w:tcPr>
          <w:p w14:paraId="30CAABA8"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6664" w:type="dxa"/>
            <w:vMerge w:val="continue"/>
            <w:shd w:val="clear" w:color="auto" w:fill="auto"/>
            <w:noWrap w:val="0"/>
            <w:vAlign w:val="center"/>
          </w:tcPr>
          <w:p w14:paraId="2AAC514D">
            <w:pPr>
              <w:tabs>
                <w:tab w:val="left" w:pos="2505"/>
              </w:tabs>
              <w:spacing w:line="220" w:lineRule="atLeast"/>
              <w:ind w:right="12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highlight w:val="none"/>
              </w:rPr>
            </w:pPr>
          </w:p>
        </w:tc>
      </w:tr>
      <w:tr w14:paraId="39DDED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4" w:hRule="atLeast"/>
        </w:trPr>
        <w:tc>
          <w:tcPr>
            <w:tcW w:w="1256" w:type="dxa"/>
            <w:shd w:val="clear" w:color="auto" w:fill="auto"/>
            <w:noWrap w:val="0"/>
            <w:vAlign w:val="center"/>
          </w:tcPr>
          <w:p w14:paraId="1D22123F">
            <w:pPr>
              <w:tabs>
                <w:tab w:val="left" w:pos="2505"/>
              </w:tabs>
              <w:spacing w:line="220" w:lineRule="atLeast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1"/>
                <w:szCs w:val="21"/>
                <w:highlight w:val="none"/>
              </w:rPr>
              <w:t>610702004</w:t>
            </w:r>
          </w:p>
        </w:tc>
        <w:tc>
          <w:tcPr>
            <w:tcW w:w="921" w:type="dxa"/>
            <w:gridSpan w:val="2"/>
            <w:shd w:val="clear" w:color="auto" w:fill="auto"/>
            <w:noWrap w:val="0"/>
            <w:vAlign w:val="center"/>
          </w:tcPr>
          <w:p w14:paraId="084B7EEB">
            <w:pPr>
              <w:tabs>
                <w:tab w:val="left" w:pos="2505"/>
              </w:tabs>
              <w:spacing w:line="220" w:lineRule="atLeast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1"/>
                <w:szCs w:val="21"/>
                <w:highlight w:val="none"/>
              </w:rPr>
              <w:t>98410</w:t>
            </w:r>
          </w:p>
        </w:tc>
        <w:tc>
          <w:tcPr>
            <w:tcW w:w="1200" w:type="dxa"/>
            <w:gridSpan w:val="3"/>
            <w:shd w:val="clear" w:color="auto" w:fill="auto"/>
            <w:noWrap w:val="0"/>
            <w:vAlign w:val="center"/>
          </w:tcPr>
          <w:p w14:paraId="7179922E">
            <w:pPr>
              <w:tabs>
                <w:tab w:val="left" w:pos="2505"/>
              </w:tabs>
              <w:spacing w:line="220" w:lineRule="atLeast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1"/>
                <w:szCs w:val="21"/>
                <w:highlight w:val="none"/>
              </w:rPr>
              <w:t>98410</w:t>
            </w:r>
          </w:p>
        </w:tc>
        <w:tc>
          <w:tcPr>
            <w:tcW w:w="965" w:type="dxa"/>
            <w:shd w:val="clear" w:color="auto" w:fill="auto"/>
            <w:noWrap w:val="0"/>
            <w:vAlign w:val="center"/>
          </w:tcPr>
          <w:p w14:paraId="26599352">
            <w:pPr>
              <w:tabs>
                <w:tab w:val="left" w:pos="2505"/>
              </w:tabs>
              <w:spacing w:line="220" w:lineRule="atLeast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1"/>
                <w:szCs w:val="21"/>
                <w:highlight w:val="none"/>
              </w:rPr>
              <w:t>24630</w:t>
            </w:r>
          </w:p>
        </w:tc>
        <w:tc>
          <w:tcPr>
            <w:tcW w:w="1071" w:type="dxa"/>
            <w:gridSpan w:val="2"/>
            <w:shd w:val="clear" w:color="auto" w:fill="auto"/>
            <w:noWrap w:val="0"/>
            <w:vAlign w:val="center"/>
          </w:tcPr>
          <w:p w14:paraId="789E21A9">
            <w:pPr>
              <w:tabs>
                <w:tab w:val="left" w:pos="2505"/>
              </w:tabs>
              <w:spacing w:line="220" w:lineRule="atLeast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1"/>
                <w:szCs w:val="21"/>
                <w:highlight w:val="none"/>
              </w:rPr>
              <w:t>20940</w:t>
            </w:r>
          </w:p>
        </w:tc>
        <w:tc>
          <w:tcPr>
            <w:tcW w:w="943" w:type="dxa"/>
            <w:gridSpan w:val="2"/>
            <w:shd w:val="clear" w:color="auto" w:fill="auto"/>
            <w:noWrap w:val="0"/>
            <w:vAlign w:val="center"/>
          </w:tcPr>
          <w:p w14:paraId="4437FC9A">
            <w:pPr>
              <w:tabs>
                <w:tab w:val="left" w:pos="2505"/>
              </w:tabs>
              <w:spacing w:line="220" w:lineRule="atLeast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1"/>
                <w:szCs w:val="21"/>
                <w:highlight w:val="none"/>
              </w:rPr>
              <w:t>10220</w:t>
            </w:r>
          </w:p>
        </w:tc>
        <w:tc>
          <w:tcPr>
            <w:tcW w:w="1200" w:type="dxa"/>
            <w:gridSpan w:val="2"/>
            <w:shd w:val="clear" w:color="auto" w:fill="auto"/>
            <w:noWrap w:val="0"/>
            <w:vAlign w:val="center"/>
          </w:tcPr>
          <w:p w14:paraId="7052BEB3">
            <w:pPr>
              <w:tabs>
                <w:tab w:val="left" w:pos="2505"/>
              </w:tabs>
              <w:spacing w:line="220" w:lineRule="atLeast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1"/>
                <w:szCs w:val="21"/>
                <w:highlight w:val="none"/>
              </w:rPr>
              <w:t>3:7</w:t>
            </w:r>
          </w:p>
        </w:tc>
        <w:tc>
          <w:tcPr>
            <w:tcW w:w="6664" w:type="dxa"/>
            <w:shd w:val="clear" w:color="auto" w:fill="auto"/>
            <w:noWrap w:val="0"/>
            <w:vAlign w:val="center"/>
          </w:tcPr>
          <w:p w14:paraId="5A81AF43">
            <w:pPr>
              <w:tabs>
                <w:tab w:val="left" w:pos="2505"/>
              </w:tabs>
              <w:spacing w:line="220" w:lineRule="atLeast"/>
              <w:ind w:right="120"/>
              <w:jc w:val="left"/>
              <w:rPr>
                <w:rFonts w:hint="default" w:ascii="Times New Roman" w:hAnsi="Times New Roman" w:eastAsia="仿宋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 w:val="0"/>
                <w:color w:val="000000"/>
                <w:sz w:val="21"/>
                <w:szCs w:val="21"/>
                <w:highlight w:val="none"/>
              </w:rPr>
              <w:t>七里街道</w:t>
            </w: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1"/>
                <w:szCs w:val="21"/>
                <w:highlight w:val="none"/>
              </w:rPr>
              <w:t>：光辉社区（博望路以南）、周家湾社区、魏家坝村（博望一路以东）、曹家营村、金华村（博望一路以东）、文家庙村、马家坝村、新民寺村、胡家扁村、田家庙村、染房营村（阳安铁路以南）、镇江村；</w:t>
            </w:r>
            <w:r>
              <w:rPr>
                <w:rFonts w:hint="default" w:ascii="Times New Roman" w:hAnsi="Times New Roman" w:eastAsia="仿宋" w:cs="Times New Roman"/>
                <w:b/>
                <w:bCs w:val="0"/>
                <w:color w:val="000000"/>
                <w:sz w:val="21"/>
                <w:szCs w:val="21"/>
                <w:highlight w:val="none"/>
              </w:rPr>
              <w:t>龙江街道</w:t>
            </w: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1"/>
                <w:szCs w:val="21"/>
                <w:highlight w:val="none"/>
              </w:rPr>
              <w:t>：三里店社区、舒家营</w:t>
            </w: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1"/>
                <w:szCs w:val="21"/>
                <w:highlight w:val="none"/>
                <w:lang w:eastAsia="zh-CN"/>
              </w:rPr>
              <w:t>社区</w:t>
            </w: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1"/>
                <w:szCs w:val="21"/>
                <w:highlight w:val="none"/>
              </w:rPr>
              <w:t>（兴元路以西）、河坝村（西成高铁以南）、沙沿村（西成高铁以南）。</w:t>
            </w:r>
          </w:p>
        </w:tc>
      </w:tr>
      <w:tr w14:paraId="326363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0" w:hRule="atLeast"/>
        </w:trPr>
        <w:tc>
          <w:tcPr>
            <w:tcW w:w="1256" w:type="dxa"/>
            <w:shd w:val="clear" w:color="auto" w:fill="auto"/>
            <w:noWrap w:val="0"/>
            <w:vAlign w:val="center"/>
          </w:tcPr>
          <w:p w14:paraId="7AD9334D">
            <w:pPr>
              <w:tabs>
                <w:tab w:val="left" w:pos="2505"/>
              </w:tabs>
              <w:spacing w:line="220" w:lineRule="atLeast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1"/>
                <w:szCs w:val="21"/>
                <w:highlight w:val="none"/>
              </w:rPr>
              <w:t>610702005</w:t>
            </w:r>
          </w:p>
        </w:tc>
        <w:tc>
          <w:tcPr>
            <w:tcW w:w="921" w:type="dxa"/>
            <w:gridSpan w:val="2"/>
            <w:shd w:val="clear" w:color="auto" w:fill="auto"/>
            <w:noWrap w:val="0"/>
            <w:vAlign w:val="center"/>
          </w:tcPr>
          <w:p w14:paraId="274D2CA1">
            <w:pPr>
              <w:tabs>
                <w:tab w:val="left" w:pos="2505"/>
              </w:tabs>
              <w:spacing w:line="220" w:lineRule="atLeast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1"/>
                <w:szCs w:val="21"/>
                <w:highlight w:val="none"/>
              </w:rPr>
              <w:t>70100</w:t>
            </w:r>
          </w:p>
        </w:tc>
        <w:tc>
          <w:tcPr>
            <w:tcW w:w="1200" w:type="dxa"/>
            <w:gridSpan w:val="3"/>
            <w:shd w:val="clear" w:color="auto" w:fill="auto"/>
            <w:noWrap w:val="0"/>
            <w:vAlign w:val="center"/>
          </w:tcPr>
          <w:p w14:paraId="2FF2C0F5">
            <w:pPr>
              <w:tabs>
                <w:tab w:val="left" w:pos="2505"/>
              </w:tabs>
              <w:spacing w:line="220" w:lineRule="atLeast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1"/>
                <w:szCs w:val="21"/>
                <w:highlight w:val="none"/>
              </w:rPr>
              <w:t>70100</w:t>
            </w:r>
          </w:p>
        </w:tc>
        <w:tc>
          <w:tcPr>
            <w:tcW w:w="965" w:type="dxa"/>
            <w:shd w:val="clear" w:color="auto" w:fill="auto"/>
            <w:noWrap w:val="0"/>
            <w:vAlign w:val="center"/>
          </w:tcPr>
          <w:p w14:paraId="56B47BAD">
            <w:pPr>
              <w:tabs>
                <w:tab w:val="left" w:pos="2505"/>
              </w:tabs>
              <w:spacing w:line="220" w:lineRule="atLeast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1"/>
                <w:szCs w:val="21"/>
                <w:highlight w:val="none"/>
              </w:rPr>
              <w:t>24340</w:t>
            </w:r>
          </w:p>
        </w:tc>
        <w:tc>
          <w:tcPr>
            <w:tcW w:w="1071" w:type="dxa"/>
            <w:gridSpan w:val="2"/>
            <w:shd w:val="clear" w:color="auto" w:fill="auto"/>
            <w:noWrap w:val="0"/>
            <w:vAlign w:val="center"/>
          </w:tcPr>
          <w:p w14:paraId="48AFA423">
            <w:pPr>
              <w:tabs>
                <w:tab w:val="left" w:pos="2505"/>
              </w:tabs>
              <w:spacing w:line="220" w:lineRule="atLeast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1"/>
                <w:szCs w:val="21"/>
                <w:highlight w:val="none"/>
              </w:rPr>
              <w:t>20690</w:t>
            </w:r>
          </w:p>
        </w:tc>
        <w:tc>
          <w:tcPr>
            <w:tcW w:w="943" w:type="dxa"/>
            <w:gridSpan w:val="2"/>
            <w:shd w:val="clear" w:color="auto" w:fill="auto"/>
            <w:noWrap w:val="0"/>
            <w:vAlign w:val="center"/>
          </w:tcPr>
          <w:p w14:paraId="0D58E74B">
            <w:pPr>
              <w:tabs>
                <w:tab w:val="left" w:pos="2505"/>
              </w:tabs>
              <w:spacing w:line="220" w:lineRule="atLeast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1"/>
                <w:szCs w:val="21"/>
                <w:highlight w:val="none"/>
              </w:rPr>
              <w:t>10100</w:t>
            </w:r>
          </w:p>
        </w:tc>
        <w:tc>
          <w:tcPr>
            <w:tcW w:w="1200" w:type="dxa"/>
            <w:gridSpan w:val="2"/>
            <w:shd w:val="clear" w:color="auto" w:fill="auto"/>
            <w:noWrap w:val="0"/>
            <w:vAlign w:val="center"/>
          </w:tcPr>
          <w:p w14:paraId="00DE3758">
            <w:pPr>
              <w:tabs>
                <w:tab w:val="left" w:pos="2505"/>
              </w:tabs>
              <w:spacing w:line="220" w:lineRule="atLeast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1"/>
                <w:szCs w:val="21"/>
                <w:highlight w:val="none"/>
              </w:rPr>
              <w:t>3:7</w:t>
            </w:r>
          </w:p>
        </w:tc>
        <w:tc>
          <w:tcPr>
            <w:tcW w:w="6664" w:type="dxa"/>
            <w:shd w:val="clear" w:color="auto" w:fill="auto"/>
            <w:noWrap w:val="0"/>
            <w:vAlign w:val="center"/>
          </w:tcPr>
          <w:p w14:paraId="38623EE3">
            <w:pPr>
              <w:tabs>
                <w:tab w:val="left" w:pos="2505"/>
              </w:tabs>
              <w:spacing w:line="220" w:lineRule="atLeast"/>
              <w:ind w:right="120"/>
              <w:jc w:val="left"/>
              <w:rPr>
                <w:rFonts w:hint="default" w:ascii="Times New Roman" w:hAnsi="Times New Roman" w:eastAsia="仿宋" w:cs="Times New Roman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 w:val="0"/>
                <w:color w:val="000000"/>
                <w:sz w:val="21"/>
                <w:szCs w:val="21"/>
                <w:highlight w:val="none"/>
              </w:rPr>
              <w:t>北关街道</w:t>
            </w: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1"/>
                <w:szCs w:val="21"/>
                <w:highlight w:val="none"/>
              </w:rPr>
              <w:t>：原唐家巷村，焦山庙村，武家沟村；</w:t>
            </w:r>
            <w:r>
              <w:rPr>
                <w:rFonts w:hint="default" w:ascii="Times New Roman" w:hAnsi="Times New Roman" w:eastAsia="仿宋" w:cs="Times New Roman"/>
                <w:b/>
                <w:bCs w:val="0"/>
                <w:color w:val="000000"/>
                <w:sz w:val="21"/>
                <w:szCs w:val="21"/>
                <w:highlight w:val="none"/>
              </w:rPr>
              <w:t>鑫源街道</w:t>
            </w: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1"/>
                <w:szCs w:val="21"/>
                <w:highlight w:val="none"/>
              </w:rPr>
              <w:t>；</w:t>
            </w:r>
            <w:r>
              <w:rPr>
                <w:rFonts w:hint="default" w:ascii="Times New Roman" w:hAnsi="Times New Roman" w:eastAsia="仿宋" w:cs="Times New Roman"/>
                <w:b/>
                <w:bCs w:val="0"/>
                <w:color w:val="000000"/>
                <w:sz w:val="21"/>
                <w:szCs w:val="21"/>
                <w:highlight w:val="none"/>
              </w:rPr>
              <w:t>七里街道</w:t>
            </w: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1"/>
                <w:szCs w:val="21"/>
                <w:highlight w:val="none"/>
              </w:rPr>
              <w:t>：染房营村（阳安铁路以北）、留马山村；</w:t>
            </w:r>
            <w:r>
              <w:rPr>
                <w:rFonts w:hint="default" w:ascii="Times New Roman" w:hAnsi="Times New Roman" w:eastAsia="仿宋" w:cs="Times New Roman"/>
                <w:b/>
                <w:bCs w:val="0"/>
                <w:color w:val="000000"/>
                <w:sz w:val="21"/>
                <w:szCs w:val="21"/>
                <w:highlight w:val="none"/>
              </w:rPr>
              <w:t>龙江街道</w:t>
            </w: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1"/>
                <w:szCs w:val="21"/>
                <w:highlight w:val="none"/>
              </w:rPr>
              <w:t>：小店村、河坝村（西成高铁以北）、沙沿村（西成高铁以北）、新谭村、龙江村、柏花村、王张村、黄营村、梧凤村、龙台村、竹林村、桂花村、西郑营村、张码头村、周营村、唐营村、孤山村、张营村；</w:t>
            </w:r>
            <w:r>
              <w:rPr>
                <w:rFonts w:hint="default" w:ascii="Times New Roman" w:hAnsi="Times New Roman" w:eastAsia="仿宋" w:cs="Times New Roman"/>
                <w:b/>
                <w:bCs w:val="0"/>
                <w:color w:val="000000"/>
                <w:sz w:val="21"/>
                <w:szCs w:val="21"/>
                <w:highlight w:val="none"/>
              </w:rPr>
              <w:t>老君镇</w:t>
            </w: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1"/>
                <w:szCs w:val="21"/>
                <w:highlight w:val="none"/>
              </w:rPr>
              <w:t>：四联社区、付庙村、五星村。</w:t>
            </w:r>
          </w:p>
        </w:tc>
      </w:tr>
      <w:tr w14:paraId="0ED0C4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</w:trPr>
        <w:tc>
          <w:tcPr>
            <w:tcW w:w="1256" w:type="dxa"/>
            <w:shd w:val="clear" w:color="auto" w:fill="auto"/>
            <w:noWrap w:val="0"/>
            <w:vAlign w:val="center"/>
          </w:tcPr>
          <w:p w14:paraId="643B03EE">
            <w:pPr>
              <w:tabs>
                <w:tab w:val="left" w:pos="2505"/>
              </w:tabs>
              <w:spacing w:line="220" w:lineRule="atLeast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1"/>
                <w:szCs w:val="21"/>
                <w:highlight w:val="none"/>
              </w:rPr>
              <w:t>610702006</w:t>
            </w:r>
          </w:p>
        </w:tc>
        <w:tc>
          <w:tcPr>
            <w:tcW w:w="921" w:type="dxa"/>
            <w:gridSpan w:val="2"/>
            <w:shd w:val="clear" w:color="auto" w:fill="auto"/>
            <w:noWrap w:val="0"/>
            <w:vAlign w:val="center"/>
          </w:tcPr>
          <w:p w14:paraId="36B73AF6">
            <w:pPr>
              <w:tabs>
                <w:tab w:val="left" w:pos="2505"/>
              </w:tabs>
              <w:spacing w:line="220" w:lineRule="atLeast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1"/>
                <w:szCs w:val="21"/>
                <w:highlight w:val="none"/>
              </w:rPr>
              <w:t>68800</w:t>
            </w:r>
          </w:p>
        </w:tc>
        <w:tc>
          <w:tcPr>
            <w:tcW w:w="1200" w:type="dxa"/>
            <w:gridSpan w:val="3"/>
            <w:shd w:val="clear" w:color="auto" w:fill="auto"/>
            <w:noWrap w:val="0"/>
            <w:vAlign w:val="center"/>
          </w:tcPr>
          <w:p w14:paraId="65EF0C12">
            <w:pPr>
              <w:tabs>
                <w:tab w:val="left" w:pos="2505"/>
              </w:tabs>
              <w:spacing w:line="220" w:lineRule="atLeast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1"/>
                <w:szCs w:val="21"/>
                <w:highlight w:val="none"/>
              </w:rPr>
              <w:t>68800</w:t>
            </w:r>
          </w:p>
        </w:tc>
        <w:tc>
          <w:tcPr>
            <w:tcW w:w="965" w:type="dxa"/>
            <w:shd w:val="clear" w:color="auto" w:fill="auto"/>
            <w:noWrap w:val="0"/>
            <w:vAlign w:val="center"/>
          </w:tcPr>
          <w:p w14:paraId="77AB99D2">
            <w:pPr>
              <w:tabs>
                <w:tab w:val="left" w:pos="2505"/>
              </w:tabs>
              <w:spacing w:line="220" w:lineRule="atLeast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1"/>
                <w:szCs w:val="21"/>
                <w:highlight w:val="none"/>
              </w:rPr>
              <w:t>24050</w:t>
            </w:r>
          </w:p>
        </w:tc>
        <w:tc>
          <w:tcPr>
            <w:tcW w:w="1071" w:type="dxa"/>
            <w:gridSpan w:val="2"/>
            <w:shd w:val="clear" w:color="auto" w:fill="auto"/>
            <w:noWrap w:val="0"/>
            <w:vAlign w:val="center"/>
          </w:tcPr>
          <w:p w14:paraId="7A5116CF">
            <w:pPr>
              <w:tabs>
                <w:tab w:val="left" w:pos="2505"/>
              </w:tabs>
              <w:spacing w:line="220" w:lineRule="atLeast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1"/>
                <w:szCs w:val="21"/>
                <w:highlight w:val="none"/>
              </w:rPr>
              <w:t>20440</w:t>
            </w:r>
          </w:p>
        </w:tc>
        <w:tc>
          <w:tcPr>
            <w:tcW w:w="943" w:type="dxa"/>
            <w:gridSpan w:val="2"/>
            <w:shd w:val="clear" w:color="auto" w:fill="auto"/>
            <w:noWrap w:val="0"/>
            <w:vAlign w:val="center"/>
          </w:tcPr>
          <w:p w14:paraId="5B5B3F94">
            <w:pPr>
              <w:tabs>
                <w:tab w:val="left" w:pos="2505"/>
              </w:tabs>
              <w:spacing w:line="220" w:lineRule="atLeast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1"/>
                <w:szCs w:val="21"/>
                <w:highlight w:val="none"/>
              </w:rPr>
              <w:t>9970</w:t>
            </w:r>
          </w:p>
        </w:tc>
        <w:tc>
          <w:tcPr>
            <w:tcW w:w="1200" w:type="dxa"/>
            <w:gridSpan w:val="2"/>
            <w:shd w:val="clear" w:color="auto" w:fill="auto"/>
            <w:noWrap w:val="0"/>
            <w:vAlign w:val="center"/>
          </w:tcPr>
          <w:p w14:paraId="6899441D">
            <w:pPr>
              <w:tabs>
                <w:tab w:val="left" w:pos="2505"/>
              </w:tabs>
              <w:spacing w:line="220" w:lineRule="atLeast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1"/>
                <w:szCs w:val="21"/>
                <w:highlight w:val="none"/>
              </w:rPr>
              <w:t>3:7</w:t>
            </w:r>
          </w:p>
        </w:tc>
        <w:tc>
          <w:tcPr>
            <w:tcW w:w="6664" w:type="dxa"/>
            <w:shd w:val="clear" w:color="auto" w:fill="auto"/>
            <w:noWrap w:val="0"/>
            <w:vAlign w:val="center"/>
          </w:tcPr>
          <w:p w14:paraId="64C4EAE0">
            <w:pPr>
              <w:jc w:val="left"/>
              <w:textAlignment w:val="center"/>
              <w:rPr>
                <w:rFonts w:hint="default" w:ascii="Times New Roman" w:hAnsi="Times New Roman" w:eastAsia="仿宋" w:cs="Times New Roman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 w:val="0"/>
                <w:color w:val="000000"/>
                <w:sz w:val="21"/>
                <w:szCs w:val="21"/>
                <w:highlight w:val="none"/>
              </w:rPr>
              <w:t>铺镇</w:t>
            </w: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1"/>
                <w:szCs w:val="21"/>
                <w:highlight w:val="none"/>
              </w:rPr>
              <w:t>：联丰村、新桥村、皂树村、刘堡村、李冲村、小寨村、新安村、新铺村、芦坝村、狮子村、大寨村、陈岭村、莲花村、杨庵村、金坝村、关爷庙村、张家巷村、陈家营村、安然寺村、双庙村、回龙村、南池村、杨家营村、元房村、贺坎村、姜坝村。</w:t>
            </w:r>
          </w:p>
        </w:tc>
      </w:tr>
      <w:tr w14:paraId="34F3B4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0" w:hRule="atLeast"/>
        </w:trPr>
        <w:tc>
          <w:tcPr>
            <w:tcW w:w="1256" w:type="dxa"/>
            <w:shd w:val="clear" w:color="auto" w:fill="auto"/>
            <w:noWrap w:val="0"/>
            <w:vAlign w:val="center"/>
          </w:tcPr>
          <w:p w14:paraId="56BC79B2">
            <w:pPr>
              <w:tabs>
                <w:tab w:val="left" w:pos="2505"/>
              </w:tabs>
              <w:spacing w:line="220" w:lineRule="atLeast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1"/>
                <w:szCs w:val="21"/>
                <w:highlight w:val="none"/>
              </w:rPr>
              <w:t>610702007</w:t>
            </w:r>
          </w:p>
        </w:tc>
        <w:tc>
          <w:tcPr>
            <w:tcW w:w="921" w:type="dxa"/>
            <w:gridSpan w:val="2"/>
            <w:shd w:val="clear" w:color="auto" w:fill="auto"/>
            <w:noWrap w:val="0"/>
            <w:vAlign w:val="center"/>
          </w:tcPr>
          <w:p w14:paraId="4286415C">
            <w:pPr>
              <w:tabs>
                <w:tab w:val="left" w:pos="2505"/>
              </w:tabs>
              <w:spacing w:line="220" w:lineRule="atLeast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1"/>
                <w:szCs w:val="21"/>
                <w:highlight w:val="none"/>
              </w:rPr>
              <w:t>67680</w:t>
            </w:r>
          </w:p>
        </w:tc>
        <w:tc>
          <w:tcPr>
            <w:tcW w:w="1200" w:type="dxa"/>
            <w:gridSpan w:val="3"/>
            <w:shd w:val="clear" w:color="auto" w:fill="auto"/>
            <w:noWrap w:val="0"/>
            <w:vAlign w:val="center"/>
          </w:tcPr>
          <w:p w14:paraId="7E903009">
            <w:pPr>
              <w:tabs>
                <w:tab w:val="left" w:pos="2505"/>
              </w:tabs>
              <w:spacing w:line="220" w:lineRule="atLeast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1"/>
                <w:szCs w:val="21"/>
                <w:highlight w:val="none"/>
              </w:rPr>
              <w:t>67680</w:t>
            </w:r>
          </w:p>
        </w:tc>
        <w:tc>
          <w:tcPr>
            <w:tcW w:w="965" w:type="dxa"/>
            <w:shd w:val="clear" w:color="auto" w:fill="auto"/>
            <w:noWrap w:val="0"/>
            <w:vAlign w:val="center"/>
          </w:tcPr>
          <w:p w14:paraId="3A7AFAE3">
            <w:pPr>
              <w:tabs>
                <w:tab w:val="left" w:pos="2505"/>
              </w:tabs>
              <w:spacing w:line="220" w:lineRule="atLeast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1"/>
                <w:szCs w:val="21"/>
                <w:highlight w:val="none"/>
              </w:rPr>
              <w:t>13520</w:t>
            </w:r>
          </w:p>
        </w:tc>
        <w:tc>
          <w:tcPr>
            <w:tcW w:w="1071" w:type="dxa"/>
            <w:gridSpan w:val="2"/>
            <w:shd w:val="clear" w:color="auto" w:fill="auto"/>
            <w:noWrap w:val="0"/>
            <w:vAlign w:val="center"/>
          </w:tcPr>
          <w:p w14:paraId="009CC96E">
            <w:pPr>
              <w:tabs>
                <w:tab w:val="left" w:pos="2505"/>
              </w:tabs>
              <w:spacing w:line="220" w:lineRule="atLeast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1"/>
                <w:szCs w:val="21"/>
                <w:highlight w:val="none"/>
              </w:rPr>
              <w:t>11490</w:t>
            </w:r>
          </w:p>
        </w:tc>
        <w:tc>
          <w:tcPr>
            <w:tcW w:w="943" w:type="dxa"/>
            <w:gridSpan w:val="2"/>
            <w:shd w:val="clear" w:color="auto" w:fill="auto"/>
            <w:noWrap w:val="0"/>
            <w:vAlign w:val="center"/>
          </w:tcPr>
          <w:p w14:paraId="37CF6E67">
            <w:pPr>
              <w:tabs>
                <w:tab w:val="left" w:pos="2505"/>
              </w:tabs>
              <w:spacing w:line="220" w:lineRule="atLeast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1"/>
                <w:szCs w:val="21"/>
                <w:highlight w:val="none"/>
              </w:rPr>
              <w:t>5500</w:t>
            </w:r>
          </w:p>
        </w:tc>
        <w:tc>
          <w:tcPr>
            <w:tcW w:w="1200" w:type="dxa"/>
            <w:gridSpan w:val="2"/>
            <w:shd w:val="clear" w:color="auto" w:fill="auto"/>
            <w:noWrap w:val="0"/>
            <w:vAlign w:val="center"/>
          </w:tcPr>
          <w:p w14:paraId="41CB7649">
            <w:pPr>
              <w:tabs>
                <w:tab w:val="left" w:pos="2505"/>
              </w:tabs>
              <w:spacing w:line="220" w:lineRule="atLeast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1"/>
                <w:szCs w:val="21"/>
                <w:highlight w:val="none"/>
              </w:rPr>
              <w:t>3:7</w:t>
            </w:r>
          </w:p>
        </w:tc>
        <w:tc>
          <w:tcPr>
            <w:tcW w:w="6664" w:type="dxa"/>
            <w:shd w:val="clear" w:color="auto" w:fill="auto"/>
            <w:noWrap w:val="0"/>
            <w:vAlign w:val="center"/>
          </w:tcPr>
          <w:p w14:paraId="4DF813BB">
            <w:pPr>
              <w:jc w:val="left"/>
              <w:textAlignment w:val="center"/>
              <w:rPr>
                <w:rFonts w:hint="default" w:ascii="Times New Roman" w:hAnsi="Times New Roman" w:eastAsia="仿宋" w:cs="Times New Roman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 w:val="0"/>
                <w:color w:val="000000"/>
                <w:sz w:val="21"/>
                <w:szCs w:val="21"/>
                <w:highlight w:val="none"/>
              </w:rPr>
              <w:t>七里街道</w:t>
            </w: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1"/>
                <w:szCs w:val="21"/>
                <w:highlight w:val="none"/>
              </w:rPr>
              <w:t>：师家坪村；</w:t>
            </w:r>
            <w:r>
              <w:rPr>
                <w:rFonts w:hint="default" w:ascii="Times New Roman" w:hAnsi="Times New Roman" w:eastAsia="仿宋" w:cs="Times New Roman"/>
                <w:b/>
                <w:bCs w:val="0"/>
                <w:color w:val="000000"/>
                <w:sz w:val="21"/>
                <w:szCs w:val="21"/>
                <w:highlight w:val="none"/>
              </w:rPr>
              <w:t>武乡镇</w:t>
            </w: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1"/>
                <w:szCs w:val="21"/>
                <w:highlight w:val="none"/>
              </w:rPr>
              <w:t>：东村、西村、曹寨村、崔营村、肖寨村、毛寨村、王家岭村、毛家堰村、曹党村、邢家坝村；</w:t>
            </w:r>
            <w:r>
              <w:rPr>
                <w:rFonts w:hint="default" w:ascii="Times New Roman" w:hAnsi="Times New Roman" w:eastAsia="仿宋" w:cs="Times New Roman"/>
                <w:b/>
                <w:bCs w:val="0"/>
                <w:color w:val="000000"/>
                <w:sz w:val="21"/>
                <w:szCs w:val="21"/>
                <w:highlight w:val="none"/>
              </w:rPr>
              <w:t>河东店镇</w:t>
            </w: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1"/>
                <w:szCs w:val="21"/>
                <w:highlight w:val="none"/>
              </w:rPr>
              <w:t>：河东店村、周寨村、张寨村、邹马村、磨里村、瞿鲁营村；</w:t>
            </w:r>
            <w:r>
              <w:rPr>
                <w:rFonts w:hint="default" w:ascii="Times New Roman" w:hAnsi="Times New Roman" w:eastAsia="仿宋" w:cs="Times New Roman"/>
                <w:b/>
                <w:bCs w:val="0"/>
                <w:color w:val="000000"/>
                <w:sz w:val="21"/>
                <w:szCs w:val="21"/>
                <w:highlight w:val="none"/>
              </w:rPr>
              <w:t>宗营镇</w:t>
            </w: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1"/>
                <w:szCs w:val="21"/>
                <w:highlight w:val="none"/>
              </w:rPr>
              <w:t>：上街村、中街村、下街村、郭湾村、范寨村、马王庙村、新校村、武家坝村、打钟寺村、二十里铺村、韩塘村、新下村、赵曹村；</w:t>
            </w:r>
            <w:r>
              <w:rPr>
                <w:rFonts w:hint="default" w:ascii="Times New Roman" w:hAnsi="Times New Roman" w:eastAsia="仿宋" w:cs="Times New Roman"/>
                <w:b/>
                <w:bCs w:val="0"/>
                <w:color w:val="000000"/>
                <w:sz w:val="21"/>
                <w:szCs w:val="21"/>
                <w:highlight w:val="none"/>
              </w:rPr>
              <w:t>老君镇</w:t>
            </w: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1"/>
                <w:szCs w:val="21"/>
                <w:highlight w:val="none"/>
              </w:rPr>
              <w:t>：金星村、新岗村、五丰村、金光村</w:t>
            </w: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1"/>
                <w:szCs w:val="21"/>
                <w:highlight w:val="none"/>
              </w:rPr>
              <w:t>新兴村、王家沟村、拐拐村、皇塘村、金寨村、庆丰村；</w:t>
            </w:r>
            <w:r>
              <w:rPr>
                <w:rFonts w:hint="default" w:ascii="Times New Roman" w:hAnsi="Times New Roman" w:eastAsia="仿宋" w:cs="Times New Roman"/>
                <w:b/>
                <w:bCs w:val="0"/>
                <w:color w:val="000000"/>
                <w:sz w:val="21"/>
                <w:szCs w:val="21"/>
                <w:highlight w:val="none"/>
              </w:rPr>
              <w:t>徐望镇</w:t>
            </w: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1"/>
                <w:szCs w:val="21"/>
                <w:highlight w:val="none"/>
              </w:rPr>
              <w:t>：草塘村（十天高速以南）、五郎村（十天高速以南）、邓庙村（十天高速以南）、汪洋村。</w:t>
            </w:r>
          </w:p>
        </w:tc>
      </w:tr>
      <w:tr w14:paraId="262F46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277" w:type="dxa"/>
            <w:gridSpan w:val="2"/>
            <w:vMerge w:val="restart"/>
            <w:shd w:val="clear" w:color="auto" w:fill="auto"/>
            <w:noWrap w:val="0"/>
            <w:vAlign w:val="center"/>
          </w:tcPr>
          <w:p w14:paraId="750E4FBB">
            <w:pPr>
              <w:tabs>
                <w:tab w:val="left" w:pos="2505"/>
              </w:tabs>
              <w:spacing w:line="220" w:lineRule="atLeast"/>
              <w:jc w:val="center"/>
              <w:rPr>
                <w:rFonts w:hint="default" w:ascii="Times New Roman" w:hAnsi="Times New Roman" w:eastAsia="仿宋" w:cs="Times New Roman"/>
                <w:b/>
                <w:bCs w:val="0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 w:val="0"/>
                <w:color w:val="000000"/>
                <w:sz w:val="21"/>
                <w:szCs w:val="21"/>
                <w:highlight w:val="none"/>
              </w:rPr>
              <w:t>区片编号</w:t>
            </w:r>
          </w:p>
        </w:tc>
        <w:tc>
          <w:tcPr>
            <w:tcW w:w="4115" w:type="dxa"/>
            <w:gridSpan w:val="6"/>
            <w:shd w:val="clear" w:color="auto" w:fill="auto"/>
            <w:noWrap w:val="0"/>
            <w:vAlign w:val="center"/>
          </w:tcPr>
          <w:p w14:paraId="66B5A80C">
            <w:pPr>
              <w:tabs>
                <w:tab w:val="left" w:pos="2505"/>
              </w:tabs>
              <w:spacing w:line="220" w:lineRule="atLeast"/>
              <w:jc w:val="center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 w:val="21"/>
                <w:szCs w:val="21"/>
                <w:highlight w:val="none"/>
              </w:rPr>
              <w:t>农用地</w:t>
            </w:r>
          </w:p>
        </w:tc>
        <w:tc>
          <w:tcPr>
            <w:tcW w:w="943" w:type="dxa"/>
            <w:gridSpan w:val="2"/>
            <w:vMerge w:val="restart"/>
            <w:shd w:val="clear" w:color="auto" w:fill="auto"/>
            <w:noWrap w:val="0"/>
            <w:vAlign w:val="center"/>
          </w:tcPr>
          <w:p w14:paraId="2802EF0F">
            <w:pPr>
              <w:tabs>
                <w:tab w:val="left" w:pos="2505"/>
              </w:tabs>
              <w:spacing w:line="220" w:lineRule="atLeast"/>
              <w:jc w:val="center"/>
              <w:rPr>
                <w:rFonts w:hint="default" w:ascii="Times New Roman" w:hAnsi="Times New Roman" w:eastAsia="仿宋" w:cs="Times New Roman"/>
                <w:b/>
                <w:bCs w:val="0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 w:val="0"/>
                <w:color w:val="000000"/>
                <w:sz w:val="21"/>
                <w:szCs w:val="21"/>
                <w:highlight w:val="none"/>
              </w:rPr>
              <w:t>未利</w:t>
            </w:r>
          </w:p>
          <w:p w14:paraId="71EF66C0">
            <w:pPr>
              <w:tabs>
                <w:tab w:val="left" w:pos="2505"/>
              </w:tabs>
              <w:spacing w:line="220" w:lineRule="atLeast"/>
              <w:jc w:val="center"/>
              <w:rPr>
                <w:rFonts w:hint="default" w:ascii="Times New Roman" w:hAnsi="Times New Roman" w:eastAsia="仿宋" w:cs="Times New Roman"/>
                <w:b/>
                <w:bCs w:val="0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 w:val="0"/>
                <w:color w:val="000000"/>
                <w:sz w:val="21"/>
                <w:szCs w:val="21"/>
                <w:highlight w:val="none"/>
              </w:rPr>
              <w:t>用地</w:t>
            </w:r>
          </w:p>
        </w:tc>
        <w:tc>
          <w:tcPr>
            <w:tcW w:w="1071" w:type="dxa"/>
            <w:gridSpan w:val="2"/>
            <w:vMerge w:val="restart"/>
            <w:shd w:val="clear" w:color="auto" w:fill="auto"/>
            <w:noWrap w:val="0"/>
            <w:vAlign w:val="center"/>
          </w:tcPr>
          <w:p w14:paraId="2E84ACFB">
            <w:pPr>
              <w:tabs>
                <w:tab w:val="left" w:pos="2505"/>
              </w:tabs>
              <w:spacing w:line="220" w:lineRule="atLeast"/>
              <w:jc w:val="center"/>
              <w:rPr>
                <w:rFonts w:hint="default" w:ascii="Times New Roman" w:hAnsi="Times New Roman" w:eastAsia="仿宋" w:cs="Times New Roman"/>
                <w:b/>
                <w:bCs w:val="0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 w:val="0"/>
                <w:color w:val="000000"/>
                <w:sz w:val="21"/>
                <w:szCs w:val="21"/>
                <w:highlight w:val="none"/>
              </w:rPr>
              <w:t>土地补偿费：安置补助费</w:t>
            </w:r>
          </w:p>
        </w:tc>
        <w:tc>
          <w:tcPr>
            <w:tcW w:w="6814" w:type="dxa"/>
            <w:gridSpan w:val="2"/>
            <w:vMerge w:val="restart"/>
            <w:shd w:val="clear" w:color="auto" w:fill="auto"/>
            <w:noWrap w:val="0"/>
            <w:vAlign w:val="center"/>
          </w:tcPr>
          <w:p w14:paraId="3DD01871">
            <w:pPr>
              <w:tabs>
                <w:tab w:val="left" w:pos="2505"/>
              </w:tabs>
              <w:spacing w:line="220" w:lineRule="atLeast"/>
              <w:jc w:val="center"/>
              <w:rPr>
                <w:rFonts w:hint="default" w:ascii="Times New Roman" w:hAnsi="Times New Roman" w:eastAsia="仿宋" w:cs="Times New Roman"/>
                <w:b/>
                <w:bCs w:val="0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 w:val="0"/>
                <w:color w:val="000000"/>
                <w:sz w:val="21"/>
                <w:szCs w:val="21"/>
                <w:highlight w:val="none"/>
              </w:rPr>
              <w:t>区片范围描述</w:t>
            </w:r>
          </w:p>
        </w:tc>
      </w:tr>
      <w:tr w14:paraId="0C55D8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277" w:type="dxa"/>
            <w:gridSpan w:val="2"/>
            <w:vMerge w:val="continue"/>
            <w:shd w:val="clear" w:color="auto" w:fill="auto"/>
            <w:noWrap w:val="0"/>
            <w:vAlign w:val="center"/>
          </w:tcPr>
          <w:p w14:paraId="2449D4EB">
            <w:pPr>
              <w:tabs>
                <w:tab w:val="left" w:pos="2505"/>
              </w:tabs>
              <w:spacing w:line="220" w:lineRule="atLeast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922" w:type="dxa"/>
            <w:gridSpan w:val="2"/>
            <w:shd w:val="clear" w:color="auto" w:fill="auto"/>
            <w:noWrap w:val="0"/>
            <w:vAlign w:val="center"/>
          </w:tcPr>
          <w:p w14:paraId="263E099A">
            <w:pPr>
              <w:tabs>
                <w:tab w:val="left" w:pos="2505"/>
              </w:tabs>
              <w:spacing w:line="220" w:lineRule="atLeast"/>
              <w:jc w:val="center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 w:val="21"/>
                <w:szCs w:val="21"/>
                <w:highlight w:val="none"/>
              </w:rPr>
              <w:t>耕地</w:t>
            </w:r>
          </w:p>
        </w:tc>
        <w:tc>
          <w:tcPr>
            <w:tcW w:w="1157" w:type="dxa"/>
            <w:shd w:val="clear" w:color="auto" w:fill="auto"/>
            <w:noWrap w:val="0"/>
            <w:vAlign w:val="center"/>
          </w:tcPr>
          <w:p w14:paraId="61108FAF">
            <w:pPr>
              <w:tabs>
                <w:tab w:val="left" w:pos="2505"/>
              </w:tabs>
              <w:spacing w:line="220" w:lineRule="atLeast"/>
              <w:jc w:val="center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 w:val="21"/>
                <w:szCs w:val="21"/>
                <w:highlight w:val="none"/>
              </w:rPr>
              <w:t>种植园用地</w:t>
            </w:r>
          </w:p>
        </w:tc>
        <w:tc>
          <w:tcPr>
            <w:tcW w:w="986" w:type="dxa"/>
            <w:gridSpan w:val="2"/>
            <w:shd w:val="clear" w:color="auto" w:fill="auto"/>
            <w:noWrap w:val="0"/>
            <w:vAlign w:val="center"/>
          </w:tcPr>
          <w:p w14:paraId="52B4ED6C">
            <w:pPr>
              <w:tabs>
                <w:tab w:val="left" w:pos="2505"/>
              </w:tabs>
              <w:spacing w:line="220" w:lineRule="atLeast"/>
              <w:jc w:val="center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 w:val="21"/>
                <w:szCs w:val="21"/>
                <w:highlight w:val="none"/>
              </w:rPr>
              <w:t>林地</w:t>
            </w:r>
          </w:p>
        </w:tc>
        <w:tc>
          <w:tcPr>
            <w:tcW w:w="1050" w:type="dxa"/>
            <w:shd w:val="clear" w:color="auto" w:fill="auto"/>
            <w:noWrap w:val="0"/>
            <w:vAlign w:val="center"/>
          </w:tcPr>
          <w:p w14:paraId="5BEDC323">
            <w:pPr>
              <w:tabs>
                <w:tab w:val="left" w:pos="2505"/>
              </w:tabs>
              <w:spacing w:line="220" w:lineRule="atLeast"/>
              <w:jc w:val="center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 w:val="21"/>
                <w:szCs w:val="21"/>
                <w:highlight w:val="none"/>
              </w:rPr>
              <w:t>草地</w:t>
            </w:r>
          </w:p>
        </w:tc>
        <w:tc>
          <w:tcPr>
            <w:tcW w:w="943" w:type="dxa"/>
            <w:gridSpan w:val="2"/>
            <w:vMerge w:val="continue"/>
            <w:shd w:val="clear" w:color="auto" w:fill="auto"/>
            <w:noWrap w:val="0"/>
            <w:vAlign w:val="center"/>
          </w:tcPr>
          <w:p w14:paraId="23776629">
            <w:pPr>
              <w:tabs>
                <w:tab w:val="left" w:pos="2505"/>
              </w:tabs>
              <w:spacing w:line="220" w:lineRule="atLeast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071" w:type="dxa"/>
            <w:gridSpan w:val="2"/>
            <w:vMerge w:val="continue"/>
            <w:shd w:val="clear" w:color="auto" w:fill="auto"/>
            <w:noWrap w:val="0"/>
            <w:vAlign w:val="center"/>
          </w:tcPr>
          <w:p w14:paraId="00FFA190">
            <w:pPr>
              <w:tabs>
                <w:tab w:val="left" w:pos="2505"/>
              </w:tabs>
              <w:spacing w:line="220" w:lineRule="atLeast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6814" w:type="dxa"/>
            <w:gridSpan w:val="2"/>
            <w:vMerge w:val="continue"/>
            <w:shd w:val="clear" w:color="auto" w:fill="auto"/>
            <w:noWrap w:val="0"/>
            <w:vAlign w:val="center"/>
          </w:tcPr>
          <w:p w14:paraId="2AE12449">
            <w:pPr>
              <w:tabs>
                <w:tab w:val="left" w:pos="2505"/>
              </w:tabs>
              <w:spacing w:line="220" w:lineRule="atLeast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1"/>
                <w:szCs w:val="21"/>
                <w:highlight w:val="none"/>
              </w:rPr>
            </w:pPr>
          </w:p>
        </w:tc>
      </w:tr>
      <w:tr w14:paraId="10FC00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8" w:hRule="atLeast"/>
        </w:trPr>
        <w:tc>
          <w:tcPr>
            <w:tcW w:w="1277" w:type="dxa"/>
            <w:gridSpan w:val="2"/>
            <w:shd w:val="clear" w:color="auto" w:fill="auto"/>
            <w:noWrap w:val="0"/>
            <w:vAlign w:val="center"/>
          </w:tcPr>
          <w:p w14:paraId="2D61B5B3">
            <w:pPr>
              <w:tabs>
                <w:tab w:val="left" w:pos="2505"/>
              </w:tabs>
              <w:spacing w:line="220" w:lineRule="atLeast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1"/>
                <w:szCs w:val="21"/>
                <w:highlight w:val="none"/>
              </w:rPr>
              <w:t>610702008</w:t>
            </w:r>
          </w:p>
        </w:tc>
        <w:tc>
          <w:tcPr>
            <w:tcW w:w="922" w:type="dxa"/>
            <w:gridSpan w:val="2"/>
            <w:shd w:val="clear" w:color="auto" w:fill="auto"/>
            <w:noWrap w:val="0"/>
            <w:vAlign w:val="center"/>
          </w:tcPr>
          <w:p w14:paraId="5B27EA3D">
            <w:pPr>
              <w:tabs>
                <w:tab w:val="left" w:pos="2505"/>
              </w:tabs>
              <w:spacing w:line="220" w:lineRule="atLeast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1"/>
                <w:szCs w:val="21"/>
                <w:highlight w:val="none"/>
              </w:rPr>
              <w:t>66510</w:t>
            </w:r>
          </w:p>
        </w:tc>
        <w:tc>
          <w:tcPr>
            <w:tcW w:w="1157" w:type="dxa"/>
            <w:shd w:val="clear" w:color="auto" w:fill="auto"/>
            <w:noWrap w:val="0"/>
            <w:vAlign w:val="center"/>
          </w:tcPr>
          <w:p w14:paraId="7E8F80C0">
            <w:pPr>
              <w:tabs>
                <w:tab w:val="left" w:pos="2505"/>
              </w:tabs>
              <w:spacing w:line="220" w:lineRule="atLeast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1"/>
                <w:szCs w:val="21"/>
                <w:highlight w:val="none"/>
              </w:rPr>
              <w:t>66510</w:t>
            </w:r>
          </w:p>
        </w:tc>
        <w:tc>
          <w:tcPr>
            <w:tcW w:w="986" w:type="dxa"/>
            <w:gridSpan w:val="2"/>
            <w:shd w:val="clear" w:color="auto" w:fill="auto"/>
            <w:noWrap w:val="0"/>
            <w:vAlign w:val="center"/>
          </w:tcPr>
          <w:p w14:paraId="2418AE92">
            <w:pPr>
              <w:tabs>
                <w:tab w:val="left" w:pos="2505"/>
              </w:tabs>
              <w:spacing w:line="220" w:lineRule="atLeast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1"/>
                <w:szCs w:val="21"/>
                <w:highlight w:val="none"/>
              </w:rPr>
              <w:t>13350</w:t>
            </w:r>
          </w:p>
        </w:tc>
        <w:tc>
          <w:tcPr>
            <w:tcW w:w="1050" w:type="dxa"/>
            <w:shd w:val="clear" w:color="auto" w:fill="auto"/>
            <w:noWrap w:val="0"/>
            <w:vAlign w:val="center"/>
          </w:tcPr>
          <w:p w14:paraId="14CD2A5E">
            <w:pPr>
              <w:tabs>
                <w:tab w:val="left" w:pos="2505"/>
              </w:tabs>
              <w:spacing w:line="220" w:lineRule="atLeast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1"/>
                <w:szCs w:val="21"/>
                <w:highlight w:val="none"/>
              </w:rPr>
              <w:t>11350</w:t>
            </w:r>
          </w:p>
        </w:tc>
        <w:tc>
          <w:tcPr>
            <w:tcW w:w="943" w:type="dxa"/>
            <w:gridSpan w:val="2"/>
            <w:shd w:val="clear" w:color="auto" w:fill="auto"/>
            <w:noWrap w:val="0"/>
            <w:vAlign w:val="center"/>
          </w:tcPr>
          <w:p w14:paraId="60FBEC2B">
            <w:pPr>
              <w:tabs>
                <w:tab w:val="left" w:pos="2505"/>
              </w:tabs>
              <w:spacing w:line="220" w:lineRule="atLeast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1"/>
                <w:szCs w:val="21"/>
                <w:highlight w:val="none"/>
              </w:rPr>
              <w:t>5430</w:t>
            </w:r>
          </w:p>
        </w:tc>
        <w:tc>
          <w:tcPr>
            <w:tcW w:w="1071" w:type="dxa"/>
            <w:gridSpan w:val="2"/>
            <w:shd w:val="clear" w:color="auto" w:fill="auto"/>
            <w:noWrap w:val="0"/>
            <w:vAlign w:val="center"/>
          </w:tcPr>
          <w:p w14:paraId="79A73B1C">
            <w:pPr>
              <w:tabs>
                <w:tab w:val="left" w:pos="2505"/>
              </w:tabs>
              <w:spacing w:line="220" w:lineRule="atLeast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1"/>
                <w:szCs w:val="21"/>
                <w:highlight w:val="none"/>
              </w:rPr>
              <w:t>3:7</w:t>
            </w:r>
          </w:p>
        </w:tc>
        <w:tc>
          <w:tcPr>
            <w:tcW w:w="6814" w:type="dxa"/>
            <w:gridSpan w:val="2"/>
            <w:shd w:val="clear" w:color="auto" w:fill="auto"/>
            <w:noWrap w:val="0"/>
            <w:vAlign w:val="center"/>
          </w:tcPr>
          <w:p w14:paraId="4520DDAB">
            <w:pPr>
              <w:tabs>
                <w:tab w:val="left" w:pos="2505"/>
              </w:tabs>
              <w:spacing w:line="220" w:lineRule="atLeast"/>
              <w:jc w:val="left"/>
              <w:rPr>
                <w:rFonts w:hint="default" w:ascii="Times New Roman" w:hAnsi="Times New Roman" w:eastAsia="仿宋" w:cs="Times New Roman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 w:val="0"/>
                <w:color w:val="000000"/>
                <w:sz w:val="21"/>
                <w:szCs w:val="21"/>
                <w:highlight w:val="none"/>
              </w:rPr>
              <w:t>武乡镇</w:t>
            </w: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1"/>
                <w:szCs w:val="21"/>
                <w:highlight w:val="none"/>
              </w:rPr>
              <w:t>：郑庄村东干渠以南；</w:t>
            </w:r>
            <w:r>
              <w:rPr>
                <w:rFonts w:hint="default" w:ascii="Times New Roman" w:hAnsi="Times New Roman" w:eastAsia="仿宋" w:cs="Times New Roman"/>
                <w:b/>
                <w:bCs w:val="0"/>
                <w:color w:val="000000"/>
                <w:sz w:val="21"/>
                <w:szCs w:val="21"/>
                <w:highlight w:val="none"/>
              </w:rPr>
              <w:t>汉王镇</w:t>
            </w: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1"/>
                <w:szCs w:val="21"/>
                <w:highlight w:val="none"/>
              </w:rPr>
              <w:t>：汉源社区、汉王村、繁荣村、红星村、永久村、光华村、群干村、新丰村、汉明村（东干渠以南）、黑庙村（东干渠以南）、白庙村（东干渠以南）、七曲村、五郎村（东干渠以南）、牛尾村；</w:t>
            </w:r>
            <w:r>
              <w:rPr>
                <w:rFonts w:hint="default" w:ascii="Times New Roman" w:hAnsi="Times New Roman" w:eastAsia="仿宋" w:cs="Times New Roman"/>
                <w:b/>
                <w:bCs w:val="0"/>
                <w:color w:val="000000"/>
                <w:sz w:val="21"/>
                <w:szCs w:val="21"/>
                <w:highlight w:val="none"/>
              </w:rPr>
              <w:t>徐望镇</w:t>
            </w: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1"/>
                <w:szCs w:val="21"/>
                <w:highlight w:val="none"/>
              </w:rPr>
              <w:t>：草塘村（十天高速以北）、余王村、望江村、五郎村（十天高速以北）、邓庙村（十天高速以北）、余桥村、吴家营村、三郊村、利木村、邵家湾村、徐家坡村、徐家湾村、丰河村。</w:t>
            </w:r>
          </w:p>
        </w:tc>
      </w:tr>
      <w:tr w14:paraId="256A88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5" w:hRule="atLeast"/>
        </w:trPr>
        <w:tc>
          <w:tcPr>
            <w:tcW w:w="1277" w:type="dxa"/>
            <w:gridSpan w:val="2"/>
            <w:shd w:val="clear" w:color="auto" w:fill="auto"/>
            <w:noWrap w:val="0"/>
            <w:vAlign w:val="center"/>
          </w:tcPr>
          <w:p w14:paraId="28281D62">
            <w:pPr>
              <w:tabs>
                <w:tab w:val="left" w:pos="2505"/>
              </w:tabs>
              <w:spacing w:line="220" w:lineRule="atLeast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1"/>
                <w:szCs w:val="21"/>
                <w:highlight w:val="none"/>
              </w:rPr>
              <w:t>610702009</w:t>
            </w:r>
          </w:p>
        </w:tc>
        <w:tc>
          <w:tcPr>
            <w:tcW w:w="922" w:type="dxa"/>
            <w:gridSpan w:val="2"/>
            <w:shd w:val="clear" w:color="auto" w:fill="auto"/>
            <w:noWrap w:val="0"/>
            <w:vAlign w:val="center"/>
          </w:tcPr>
          <w:p w14:paraId="09A2FD82">
            <w:pPr>
              <w:tabs>
                <w:tab w:val="left" w:pos="2505"/>
              </w:tabs>
              <w:spacing w:line="220" w:lineRule="atLeast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1"/>
                <w:szCs w:val="21"/>
                <w:highlight w:val="none"/>
              </w:rPr>
              <w:t>65230</w:t>
            </w:r>
          </w:p>
        </w:tc>
        <w:tc>
          <w:tcPr>
            <w:tcW w:w="1157" w:type="dxa"/>
            <w:shd w:val="clear" w:color="auto" w:fill="auto"/>
            <w:noWrap w:val="0"/>
            <w:vAlign w:val="center"/>
          </w:tcPr>
          <w:p w14:paraId="7349A142">
            <w:pPr>
              <w:tabs>
                <w:tab w:val="left" w:pos="2505"/>
              </w:tabs>
              <w:spacing w:line="220" w:lineRule="atLeast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1"/>
                <w:szCs w:val="21"/>
                <w:highlight w:val="none"/>
              </w:rPr>
              <w:t>65230</w:t>
            </w:r>
          </w:p>
        </w:tc>
        <w:tc>
          <w:tcPr>
            <w:tcW w:w="986" w:type="dxa"/>
            <w:gridSpan w:val="2"/>
            <w:shd w:val="clear" w:color="auto" w:fill="auto"/>
            <w:noWrap w:val="0"/>
            <w:vAlign w:val="center"/>
          </w:tcPr>
          <w:p w14:paraId="5ED3D46B">
            <w:pPr>
              <w:tabs>
                <w:tab w:val="left" w:pos="2505"/>
              </w:tabs>
              <w:spacing w:line="220" w:lineRule="atLeast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1"/>
                <w:szCs w:val="21"/>
                <w:highlight w:val="none"/>
              </w:rPr>
              <w:t>13100</w:t>
            </w:r>
          </w:p>
        </w:tc>
        <w:tc>
          <w:tcPr>
            <w:tcW w:w="1050" w:type="dxa"/>
            <w:shd w:val="clear" w:color="auto" w:fill="auto"/>
            <w:noWrap w:val="0"/>
            <w:vAlign w:val="center"/>
          </w:tcPr>
          <w:p w14:paraId="60330435">
            <w:pPr>
              <w:tabs>
                <w:tab w:val="left" w:pos="2505"/>
              </w:tabs>
              <w:spacing w:line="220" w:lineRule="atLeast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1"/>
                <w:szCs w:val="21"/>
                <w:highlight w:val="none"/>
              </w:rPr>
              <w:t>11140</w:t>
            </w:r>
          </w:p>
        </w:tc>
        <w:tc>
          <w:tcPr>
            <w:tcW w:w="943" w:type="dxa"/>
            <w:gridSpan w:val="2"/>
            <w:shd w:val="clear" w:color="auto" w:fill="auto"/>
            <w:noWrap w:val="0"/>
            <w:vAlign w:val="center"/>
          </w:tcPr>
          <w:p w14:paraId="19C834E4">
            <w:pPr>
              <w:tabs>
                <w:tab w:val="left" w:pos="2505"/>
              </w:tabs>
              <w:spacing w:line="220" w:lineRule="atLeast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1"/>
                <w:szCs w:val="21"/>
                <w:highlight w:val="none"/>
              </w:rPr>
              <w:t>5320</w:t>
            </w:r>
          </w:p>
        </w:tc>
        <w:tc>
          <w:tcPr>
            <w:tcW w:w="1071" w:type="dxa"/>
            <w:gridSpan w:val="2"/>
            <w:shd w:val="clear" w:color="auto" w:fill="auto"/>
            <w:noWrap w:val="0"/>
            <w:vAlign w:val="center"/>
          </w:tcPr>
          <w:p w14:paraId="668A9C37">
            <w:pPr>
              <w:tabs>
                <w:tab w:val="left" w:pos="2505"/>
              </w:tabs>
              <w:spacing w:line="220" w:lineRule="atLeast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1"/>
                <w:szCs w:val="21"/>
                <w:highlight w:val="none"/>
              </w:rPr>
              <w:t>3:7</w:t>
            </w:r>
          </w:p>
        </w:tc>
        <w:tc>
          <w:tcPr>
            <w:tcW w:w="6814" w:type="dxa"/>
            <w:gridSpan w:val="2"/>
            <w:shd w:val="clear" w:color="auto" w:fill="auto"/>
            <w:noWrap w:val="0"/>
            <w:vAlign w:val="center"/>
          </w:tcPr>
          <w:p w14:paraId="4365FA3C">
            <w:pPr>
              <w:tabs>
                <w:tab w:val="left" w:pos="2505"/>
              </w:tabs>
              <w:spacing w:line="220" w:lineRule="atLeast"/>
              <w:jc w:val="left"/>
              <w:rPr>
                <w:rFonts w:hint="default" w:ascii="Times New Roman" w:hAnsi="Times New Roman" w:eastAsia="仿宋" w:cs="Times New Roman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 w:val="0"/>
                <w:color w:val="000000"/>
                <w:sz w:val="21"/>
                <w:szCs w:val="21"/>
                <w:highlight w:val="none"/>
              </w:rPr>
              <w:t>武乡镇</w:t>
            </w: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1"/>
                <w:szCs w:val="21"/>
                <w:highlight w:val="none"/>
              </w:rPr>
              <w:t>：武乡林场、郑庄村（东干渠以北）、明光村、吴庄村、同力村、宋家沟村、同心村、王庄村、共力村；</w:t>
            </w:r>
            <w:r>
              <w:rPr>
                <w:rFonts w:hint="default" w:ascii="Times New Roman" w:hAnsi="Times New Roman" w:eastAsia="仿宋" w:cs="Times New Roman"/>
                <w:b/>
                <w:bCs w:val="0"/>
                <w:color w:val="000000"/>
                <w:sz w:val="21"/>
                <w:szCs w:val="21"/>
                <w:highlight w:val="none"/>
              </w:rPr>
              <w:t>河东店镇</w:t>
            </w: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1"/>
                <w:szCs w:val="21"/>
                <w:highlight w:val="none"/>
              </w:rPr>
              <w:t>：石门水库、褒河林场、花果村、平安村、褒姒村、天台村；</w:t>
            </w:r>
            <w:r>
              <w:rPr>
                <w:rFonts w:hint="default" w:ascii="Times New Roman" w:hAnsi="Times New Roman" w:eastAsia="仿宋" w:cs="Times New Roman"/>
                <w:b/>
                <w:bCs w:val="0"/>
                <w:color w:val="000000"/>
                <w:sz w:val="21"/>
                <w:szCs w:val="21"/>
                <w:highlight w:val="none"/>
              </w:rPr>
              <w:t>宗营镇</w:t>
            </w: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1"/>
                <w:szCs w:val="21"/>
                <w:highlight w:val="none"/>
              </w:rPr>
              <w:t>：范家坪村、杨家山村；</w:t>
            </w:r>
            <w:r>
              <w:rPr>
                <w:rFonts w:hint="default" w:ascii="Times New Roman" w:hAnsi="Times New Roman" w:eastAsia="仿宋" w:cs="Times New Roman"/>
                <w:b/>
                <w:bCs w:val="0"/>
                <w:color w:val="000000"/>
                <w:sz w:val="21"/>
                <w:szCs w:val="21"/>
                <w:highlight w:val="none"/>
              </w:rPr>
              <w:t>汉王镇</w:t>
            </w: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1"/>
                <w:szCs w:val="21"/>
                <w:highlight w:val="none"/>
              </w:rPr>
              <w:t>：武乡林场、群干村、汉明村、黑庙村（东干渠以北）、白庙村（东干渠以北）、五郎村（东干渠以北）、大兴村。</w:t>
            </w:r>
          </w:p>
        </w:tc>
      </w:tr>
    </w:tbl>
    <w:p w14:paraId="45A18EF0">
      <w:pPr>
        <w:tabs>
          <w:tab w:val="left" w:pos="2505"/>
        </w:tabs>
        <w:spacing w:line="220" w:lineRule="atLeast"/>
        <w:ind w:right="120"/>
        <w:jc w:val="right"/>
        <w:rPr>
          <w:rFonts w:hint="default" w:ascii="Times New Roman" w:hAnsi="Times New Roman" w:eastAsia="宋体" w:cs="Times New Roman"/>
          <w:b/>
          <w:bCs/>
          <w:szCs w:val="24"/>
          <w:highlight w:val="none"/>
        </w:rPr>
      </w:pPr>
    </w:p>
    <w:p w14:paraId="1035D16D">
      <w:pPr>
        <w:jc w:val="left"/>
        <w:rPr>
          <w:rFonts w:hint="default" w:ascii="Times New Roman" w:hAnsi="Times New Roman" w:cs="Times New Roman"/>
          <w:b/>
          <w:bCs/>
          <w:sz w:val="24"/>
          <w:highlight w:val="none"/>
        </w:rPr>
      </w:pPr>
    </w:p>
    <w:p w14:paraId="7CE150C1">
      <w:pPr>
        <w:jc w:val="left"/>
        <w:rPr>
          <w:rFonts w:hint="default" w:ascii="Times New Roman" w:hAnsi="Times New Roman" w:cs="Times New Roman"/>
          <w:b/>
          <w:bCs/>
          <w:sz w:val="24"/>
          <w:highlight w:val="none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A9E28CF-A2D9-4F41-80CF-168D9B0464D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D57A69EE-DE7B-4C72-89CE-C1E2BDA862B3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7BD53472-D5D7-4D55-AFEA-56BAD64998E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hmZjRlYzc1ZDAwYWVkZDIyNTkyOTEyMWY1YmU3NDgifQ=="/>
  </w:docVars>
  <w:rsids>
    <w:rsidRoot w:val="00774AF6"/>
    <w:rsid w:val="00084F19"/>
    <w:rsid w:val="0008561A"/>
    <w:rsid w:val="000B79BA"/>
    <w:rsid w:val="000C3D6B"/>
    <w:rsid w:val="000D60AD"/>
    <w:rsid w:val="000E29FE"/>
    <w:rsid w:val="000F0EF4"/>
    <w:rsid w:val="000F2EC0"/>
    <w:rsid w:val="001007B6"/>
    <w:rsid w:val="00127B50"/>
    <w:rsid w:val="001A5929"/>
    <w:rsid w:val="002141C6"/>
    <w:rsid w:val="00214D36"/>
    <w:rsid w:val="00293E08"/>
    <w:rsid w:val="0034162C"/>
    <w:rsid w:val="00345200"/>
    <w:rsid w:val="004014AC"/>
    <w:rsid w:val="00410666"/>
    <w:rsid w:val="004C165E"/>
    <w:rsid w:val="004E737F"/>
    <w:rsid w:val="004F168F"/>
    <w:rsid w:val="00511AC9"/>
    <w:rsid w:val="0051383D"/>
    <w:rsid w:val="0055104D"/>
    <w:rsid w:val="00616F75"/>
    <w:rsid w:val="006328DD"/>
    <w:rsid w:val="006651DF"/>
    <w:rsid w:val="006B0DE7"/>
    <w:rsid w:val="006C0C4E"/>
    <w:rsid w:val="006D1796"/>
    <w:rsid w:val="00714872"/>
    <w:rsid w:val="007211CF"/>
    <w:rsid w:val="00774AF6"/>
    <w:rsid w:val="00786316"/>
    <w:rsid w:val="008B73C2"/>
    <w:rsid w:val="008C1AB0"/>
    <w:rsid w:val="00923DF8"/>
    <w:rsid w:val="00990D96"/>
    <w:rsid w:val="009F13A9"/>
    <w:rsid w:val="00A00417"/>
    <w:rsid w:val="00A13E64"/>
    <w:rsid w:val="00AD0931"/>
    <w:rsid w:val="00AE7E46"/>
    <w:rsid w:val="00AF213A"/>
    <w:rsid w:val="00B0647B"/>
    <w:rsid w:val="00BF7E87"/>
    <w:rsid w:val="00C37627"/>
    <w:rsid w:val="00C81047"/>
    <w:rsid w:val="00C91662"/>
    <w:rsid w:val="00CA69CC"/>
    <w:rsid w:val="00D65BFA"/>
    <w:rsid w:val="00E12F6C"/>
    <w:rsid w:val="00E7534F"/>
    <w:rsid w:val="00EB3FA9"/>
    <w:rsid w:val="00EF3FAA"/>
    <w:rsid w:val="00F20ECA"/>
    <w:rsid w:val="00F41F13"/>
    <w:rsid w:val="00F876E5"/>
    <w:rsid w:val="00F95301"/>
    <w:rsid w:val="00F96D11"/>
    <w:rsid w:val="00FC1676"/>
    <w:rsid w:val="046F27CC"/>
    <w:rsid w:val="048D643D"/>
    <w:rsid w:val="08BC615A"/>
    <w:rsid w:val="09AA4D5C"/>
    <w:rsid w:val="0BE65DF4"/>
    <w:rsid w:val="0C516432"/>
    <w:rsid w:val="0D9A6A02"/>
    <w:rsid w:val="14D507B4"/>
    <w:rsid w:val="1AD51940"/>
    <w:rsid w:val="1E3173A3"/>
    <w:rsid w:val="1E44302A"/>
    <w:rsid w:val="1F3240C9"/>
    <w:rsid w:val="21A43437"/>
    <w:rsid w:val="23FA7F45"/>
    <w:rsid w:val="2EEE00CF"/>
    <w:rsid w:val="36D90EF9"/>
    <w:rsid w:val="38080D1C"/>
    <w:rsid w:val="3A6A35C8"/>
    <w:rsid w:val="421513CB"/>
    <w:rsid w:val="42CE01BB"/>
    <w:rsid w:val="43921CA8"/>
    <w:rsid w:val="44683398"/>
    <w:rsid w:val="45B93656"/>
    <w:rsid w:val="478F774B"/>
    <w:rsid w:val="4A06291E"/>
    <w:rsid w:val="4F5A6A5D"/>
    <w:rsid w:val="52B21B59"/>
    <w:rsid w:val="584213E0"/>
    <w:rsid w:val="58F27735"/>
    <w:rsid w:val="5B691D27"/>
    <w:rsid w:val="5C201486"/>
    <w:rsid w:val="5EFA5CD3"/>
    <w:rsid w:val="5F1D47FE"/>
    <w:rsid w:val="60AD710A"/>
    <w:rsid w:val="61890125"/>
    <w:rsid w:val="64614DEE"/>
    <w:rsid w:val="657333CA"/>
    <w:rsid w:val="66C67529"/>
    <w:rsid w:val="6C853499"/>
    <w:rsid w:val="78CA10FB"/>
    <w:rsid w:val="7C32323F"/>
    <w:rsid w:val="7DC35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autoRedefine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2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autoRedefine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autoRedefine/>
    <w:qFormat/>
    <w:uiPriority w:val="99"/>
    <w:rPr>
      <w:sz w:val="18"/>
      <w:szCs w:val="18"/>
    </w:rPr>
  </w:style>
  <w:style w:type="character" w:customStyle="1" w:styleId="10">
    <w:name w:val="日期 Char"/>
    <w:basedOn w:val="7"/>
    <w:link w:val="2"/>
    <w:autoRedefine/>
    <w:semiHidden/>
    <w:qFormat/>
    <w:uiPriority w:val="99"/>
  </w:style>
  <w:style w:type="table" w:customStyle="1" w:styleId="11">
    <w:name w:val="网格型3117"/>
    <w:basedOn w:val="6"/>
    <w:autoRedefine/>
    <w:unhideWhenUsed/>
    <w:qFormat/>
    <w:uiPriority w:val="59"/>
    <w:rPr>
      <w:rFonts w:ascii="Calibri" w:hAnsi="Calibri" w:eastAsia="等线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批注框文本 Char"/>
    <w:basedOn w:val="7"/>
    <w:link w:val="3"/>
    <w:autoRedefine/>
    <w:semiHidden/>
    <w:qFormat/>
    <w:uiPriority w:val="99"/>
    <w:rPr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55916E-450B-436A-AEAD-F8476AFBD85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2346</Words>
  <Characters>2637</Characters>
  <Lines>22</Lines>
  <Paragraphs>6</Paragraphs>
  <TotalTime>98</TotalTime>
  <ScaleCrop>false</ScaleCrop>
  <LinksUpToDate>false</LinksUpToDate>
  <CharactersWithSpaces>2719</CharactersWithSpaces>
  <Application>WPS Office_12.1.0.17468_F1E327BC-269C-435d-A152-05C5408002CA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2021-01-11T01:35:00Z</dcterms:created>
  <dc:creator>Users</dc:creator>
  <cp:lastModifiedBy>WPS_1207485218</cp:lastModifiedBy>
  <cp:lastPrinted>2024-10-11T02:36:00Z</cp:lastPrinted>
  <dcterms:modified xsi:type="dcterms:W3CDTF">2024-10-14T07:59:11Z</dcterms:modified>
  <cp:revision>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2052-12.1.0.17468</vt:lpwstr>
  </property>
  <property fmtid="{D5CDD505-2E9C-101B-9397-08002B2CF9AE}" pid="3" name="ICV">
    <vt:lpwstr>276899B530D840F3A7BEA69444B99929_13</vt:lpwstr>
  </property>
</Properties>
</file>