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29"/>
        <w:gridCol w:w="676"/>
        <w:gridCol w:w="676"/>
        <w:gridCol w:w="4035"/>
        <w:gridCol w:w="1611"/>
        <w:gridCol w:w="1611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    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汉台区2024年第四批就业困难人员认定花名册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(7人）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单位（盖章)：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填报日期：2024年6月28日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填表人：王杨晓茹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姓名*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就业困难人员类型*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申报时间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认定时间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连续失业一年以上的登记失业人员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汉台区七里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连续失业一年以上的登记失业人员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汉台区七里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谢汝汉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连续失业一年以上的登记失业人员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汉台区七里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连续失业一年以上的登记失业人员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连续失业一年以上的登记失业人员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丁礼军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距法定退休年龄十年以内的登记失业人员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汉台区北关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连续失业一年以上的登记失业人员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汉台区河东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64DD6A62"/>
    <w:rsid w:val="64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2024-07-18T10:03:00Z</dcterms:created>
  <dc:creator>大型食肉宠物</dc:creator>
  <cp:lastModifiedBy>大型食肉宠物</cp:lastModifiedBy>
  <dcterms:modified xsi:type="dcterms:W3CDTF">2024-07-18T10:04:24Z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807595BBE3D2415FAA0F29C88083B2A0_11</vt:lpwstr>
  </property>
</Properties>
</file>